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77" w:type="dxa"/>
        <w:tblCellSpacing w:w="0" w:type="dxa"/>
        <w:shd w:val="clear" w:color="auto" w:fill="FFFFFF"/>
        <w:tblCellMar>
          <w:left w:w="0" w:type="dxa"/>
          <w:right w:w="0" w:type="dxa"/>
        </w:tblCellMar>
        <w:tblLook w:val="04A0" w:firstRow="1" w:lastRow="0" w:firstColumn="1" w:lastColumn="0" w:noHBand="0" w:noVBand="1"/>
      </w:tblPr>
      <w:tblGrid>
        <w:gridCol w:w="3969"/>
        <w:gridCol w:w="6008"/>
      </w:tblGrid>
      <w:tr w:rsidR="000D69CC" w:rsidRPr="000D69CC" w:rsidTr="000D69CC">
        <w:trPr>
          <w:tblCellSpacing w:w="0" w:type="dxa"/>
        </w:trPr>
        <w:tc>
          <w:tcPr>
            <w:tcW w:w="3969" w:type="dxa"/>
            <w:shd w:val="clear" w:color="auto" w:fill="FFFFFF"/>
            <w:tcMar>
              <w:top w:w="0" w:type="dxa"/>
              <w:left w:w="108" w:type="dxa"/>
              <w:bottom w:w="0" w:type="dxa"/>
              <w:right w:w="108" w:type="dxa"/>
            </w:tcMar>
            <w:hideMark/>
          </w:tcPr>
          <w:p w:rsidR="000D69CC" w:rsidRDefault="000D69CC" w:rsidP="000D69CC">
            <w:pPr>
              <w:spacing w:before="120" w:after="120" w:line="234" w:lineRule="atLeast"/>
              <w:jc w:val="center"/>
              <w:rPr>
                <w:rFonts w:ascii="Times New Roman" w:eastAsia="Times New Roman" w:hAnsi="Times New Roman" w:cs="Times New Roman"/>
                <w:b/>
                <w:bCs/>
                <w:color w:val="000000"/>
                <w:sz w:val="26"/>
                <w:szCs w:val="26"/>
              </w:rPr>
            </w:pPr>
            <w:r w:rsidRPr="000D69CC">
              <w:rPr>
                <w:rFonts w:ascii="Times New Roman" w:eastAsia="Times New Roman" w:hAnsi="Times New Roman" w:cs="Times New Roman"/>
                <w:b/>
                <w:bCs/>
                <w:color w:val="000000"/>
                <w:sz w:val="26"/>
                <w:szCs w:val="26"/>
              </w:rPr>
              <w:t>BỘ GIÁO DỤC VÀ ĐÀO TẠO</w:t>
            </w:r>
            <w:r w:rsidRPr="000D69CC">
              <w:rPr>
                <w:rFonts w:ascii="Times New Roman" w:eastAsia="Times New Roman" w:hAnsi="Times New Roman" w:cs="Times New Roman"/>
                <w:b/>
                <w:bCs/>
                <w:color w:val="000000"/>
                <w:sz w:val="26"/>
                <w:szCs w:val="26"/>
              </w:rPr>
              <w:br/>
              <w:t>-------</w:t>
            </w:r>
          </w:p>
          <w:p w:rsidR="000D69CC" w:rsidRPr="000D69CC" w:rsidRDefault="000D69CC" w:rsidP="000D69CC">
            <w:pPr>
              <w:spacing w:before="120" w:after="120" w:line="234" w:lineRule="atLeast"/>
              <w:jc w:val="center"/>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Số: 01/VBHN-BGDĐT</w:t>
            </w:r>
          </w:p>
        </w:tc>
        <w:tc>
          <w:tcPr>
            <w:tcW w:w="6008" w:type="dxa"/>
            <w:shd w:val="clear" w:color="auto" w:fill="FFFFFF"/>
            <w:tcMar>
              <w:top w:w="0" w:type="dxa"/>
              <w:left w:w="108" w:type="dxa"/>
              <w:bottom w:w="0" w:type="dxa"/>
              <w:right w:w="108" w:type="dxa"/>
            </w:tcMar>
            <w:hideMark/>
          </w:tcPr>
          <w:p w:rsidR="00C70705" w:rsidRDefault="000D69CC" w:rsidP="00C70705">
            <w:pPr>
              <w:spacing w:after="0" w:line="234" w:lineRule="atLeast"/>
              <w:jc w:val="center"/>
              <w:rPr>
                <w:rFonts w:ascii="Times New Roman" w:eastAsia="Times New Roman" w:hAnsi="Times New Roman" w:cs="Times New Roman"/>
                <w:b/>
                <w:bCs/>
                <w:color w:val="000000"/>
                <w:sz w:val="26"/>
                <w:szCs w:val="26"/>
              </w:rPr>
            </w:pPr>
            <w:r w:rsidRPr="000D69CC">
              <w:rPr>
                <w:rFonts w:ascii="Times New Roman" w:eastAsia="Times New Roman" w:hAnsi="Times New Roman" w:cs="Times New Roman"/>
                <w:b/>
                <w:bCs/>
                <w:color w:val="000000"/>
                <w:sz w:val="26"/>
                <w:szCs w:val="26"/>
              </w:rPr>
              <w:t>CỘNG HÒA XÃ HỘI CHỦ NGHĨA VIỆT NAM</w:t>
            </w:r>
            <w:r w:rsidRPr="000D69CC">
              <w:rPr>
                <w:rFonts w:ascii="Times New Roman" w:eastAsia="Times New Roman" w:hAnsi="Times New Roman" w:cs="Times New Roman"/>
                <w:b/>
                <w:bCs/>
                <w:color w:val="000000"/>
                <w:sz w:val="26"/>
                <w:szCs w:val="26"/>
              </w:rPr>
              <w:br/>
              <w:t>Độc lập - Tự do - Hạnh phúc</w:t>
            </w:r>
            <w:r w:rsidRPr="000D69CC">
              <w:rPr>
                <w:rFonts w:ascii="Times New Roman" w:eastAsia="Times New Roman" w:hAnsi="Times New Roman" w:cs="Times New Roman"/>
                <w:b/>
                <w:bCs/>
                <w:color w:val="000000"/>
                <w:sz w:val="26"/>
                <w:szCs w:val="26"/>
              </w:rPr>
              <w:br/>
              <w:t>---------------</w:t>
            </w:r>
          </w:p>
          <w:p w:rsidR="000D69CC" w:rsidRPr="000D69CC" w:rsidRDefault="000D69CC" w:rsidP="00C70705">
            <w:pPr>
              <w:spacing w:before="120" w:after="0" w:line="234" w:lineRule="atLeast"/>
              <w:jc w:val="center"/>
              <w:rPr>
                <w:rFonts w:ascii="Times New Roman" w:eastAsia="Times New Roman" w:hAnsi="Times New Roman" w:cs="Times New Roman"/>
                <w:color w:val="000000"/>
                <w:sz w:val="26"/>
                <w:szCs w:val="26"/>
              </w:rPr>
            </w:pPr>
            <w:r w:rsidRPr="000D69CC">
              <w:rPr>
                <w:rFonts w:ascii="Times New Roman" w:eastAsia="Times New Roman" w:hAnsi="Times New Roman" w:cs="Times New Roman"/>
                <w:i/>
                <w:iCs/>
                <w:color w:val="000000"/>
                <w:sz w:val="26"/>
                <w:szCs w:val="26"/>
              </w:rPr>
              <w:t>Hà Nội, ngày 01 tháng 04 năm 2025</w:t>
            </w:r>
          </w:p>
        </w:tc>
      </w:tr>
      <w:tr w:rsidR="000D69CC" w:rsidRPr="000D69CC" w:rsidTr="000D69CC">
        <w:trPr>
          <w:tblCellSpacing w:w="0" w:type="dxa"/>
        </w:trPr>
        <w:tc>
          <w:tcPr>
            <w:tcW w:w="3969" w:type="dxa"/>
            <w:shd w:val="clear" w:color="auto" w:fill="FFFFFF"/>
            <w:tcMar>
              <w:top w:w="0" w:type="dxa"/>
              <w:left w:w="108" w:type="dxa"/>
              <w:bottom w:w="0" w:type="dxa"/>
              <w:right w:w="108" w:type="dxa"/>
            </w:tcMar>
            <w:hideMark/>
          </w:tcPr>
          <w:p w:rsidR="000D69CC" w:rsidRPr="000D69CC" w:rsidRDefault="000D69CC" w:rsidP="000D69CC">
            <w:pPr>
              <w:spacing w:before="120" w:after="120" w:line="234" w:lineRule="atLeast"/>
              <w:jc w:val="both"/>
              <w:rPr>
                <w:rFonts w:ascii="Times New Roman" w:eastAsia="Times New Roman" w:hAnsi="Times New Roman" w:cs="Times New Roman"/>
                <w:color w:val="000000"/>
                <w:sz w:val="26"/>
                <w:szCs w:val="26"/>
              </w:rPr>
            </w:pPr>
          </w:p>
        </w:tc>
        <w:tc>
          <w:tcPr>
            <w:tcW w:w="6008" w:type="dxa"/>
            <w:shd w:val="clear" w:color="auto" w:fill="FFFFFF"/>
            <w:tcMar>
              <w:top w:w="0" w:type="dxa"/>
              <w:left w:w="108" w:type="dxa"/>
              <w:bottom w:w="0" w:type="dxa"/>
              <w:right w:w="108" w:type="dxa"/>
            </w:tcMar>
            <w:hideMark/>
          </w:tcPr>
          <w:p w:rsidR="000D69CC" w:rsidRPr="000D69CC" w:rsidRDefault="000D69CC" w:rsidP="000D69CC">
            <w:pPr>
              <w:spacing w:before="120" w:after="120" w:line="234" w:lineRule="atLeast"/>
              <w:jc w:val="center"/>
              <w:rPr>
                <w:rFonts w:ascii="Times New Roman" w:eastAsia="Times New Roman" w:hAnsi="Times New Roman" w:cs="Times New Roman"/>
                <w:color w:val="000000"/>
                <w:sz w:val="26"/>
                <w:szCs w:val="26"/>
              </w:rPr>
            </w:pPr>
          </w:p>
        </w:tc>
      </w:tr>
    </w:tbl>
    <w:p w:rsidR="000D69CC" w:rsidRDefault="000D69CC" w:rsidP="000D69CC">
      <w:pPr>
        <w:shd w:val="clear" w:color="auto" w:fill="FFFFFF"/>
        <w:spacing w:after="0" w:line="234" w:lineRule="atLeast"/>
        <w:jc w:val="both"/>
        <w:rPr>
          <w:rFonts w:ascii="Times New Roman" w:eastAsia="Times New Roman" w:hAnsi="Times New Roman" w:cs="Times New Roman"/>
          <w:b/>
          <w:bCs/>
          <w:color w:val="000000"/>
          <w:sz w:val="26"/>
          <w:szCs w:val="26"/>
        </w:rPr>
      </w:pPr>
      <w:bookmarkStart w:id="0" w:name="loai_1"/>
    </w:p>
    <w:p w:rsidR="000D69CC" w:rsidRPr="000D69CC" w:rsidRDefault="000D69CC" w:rsidP="000D69CC">
      <w:pPr>
        <w:shd w:val="clear" w:color="auto" w:fill="FFFFFF"/>
        <w:spacing w:after="0" w:line="234" w:lineRule="atLeast"/>
        <w:jc w:val="center"/>
        <w:rPr>
          <w:rFonts w:ascii="Times New Roman" w:eastAsia="Times New Roman" w:hAnsi="Times New Roman" w:cs="Times New Roman"/>
          <w:color w:val="000000"/>
          <w:sz w:val="26"/>
          <w:szCs w:val="26"/>
        </w:rPr>
      </w:pPr>
      <w:r w:rsidRPr="000D69CC">
        <w:rPr>
          <w:rFonts w:ascii="Times New Roman" w:eastAsia="Times New Roman" w:hAnsi="Times New Roman" w:cs="Times New Roman"/>
          <w:b/>
          <w:bCs/>
          <w:color w:val="000000"/>
          <w:sz w:val="26"/>
          <w:szCs w:val="26"/>
        </w:rPr>
        <w:t>NGHỊ ĐỊNH</w:t>
      </w:r>
      <w:bookmarkEnd w:id="0"/>
    </w:p>
    <w:p w:rsidR="000D69CC" w:rsidRDefault="000D69CC" w:rsidP="000D69CC">
      <w:pPr>
        <w:shd w:val="clear" w:color="auto" w:fill="FFFFFF"/>
        <w:spacing w:after="0" w:line="234" w:lineRule="atLeast"/>
        <w:jc w:val="center"/>
        <w:rPr>
          <w:rFonts w:ascii="Times New Roman" w:eastAsia="Times New Roman" w:hAnsi="Times New Roman" w:cs="Times New Roman"/>
          <w:color w:val="000000"/>
          <w:sz w:val="26"/>
          <w:szCs w:val="26"/>
        </w:rPr>
      </w:pPr>
      <w:bookmarkStart w:id="1" w:name="loai_1_name"/>
      <w:r w:rsidRPr="000D69CC">
        <w:rPr>
          <w:rFonts w:ascii="Times New Roman" w:eastAsia="Times New Roman" w:hAnsi="Times New Roman" w:cs="Times New Roman"/>
          <w:color w:val="000000"/>
          <w:sz w:val="26"/>
          <w:szCs w:val="26"/>
        </w:rPr>
        <w:t>QUY ĐỊNH VỀ CHÍNH SÁCH HỖ TRỢ TIỀN ĐÓNG HỌC PHÍ, CHI PHÍ SINH HOẠT ĐỐI VỚI SINH VIÊN SƯ PHẠM</w:t>
      </w:r>
      <w:bookmarkEnd w:id="1"/>
    </w:p>
    <w:p w:rsidR="000D69CC" w:rsidRPr="000D69CC" w:rsidRDefault="000D69CC" w:rsidP="000D69CC">
      <w:pPr>
        <w:shd w:val="clear" w:color="auto" w:fill="FFFFFF"/>
        <w:spacing w:after="0" w:line="234" w:lineRule="atLeast"/>
        <w:jc w:val="center"/>
        <w:rPr>
          <w:rFonts w:ascii="Times New Roman" w:eastAsia="Times New Roman" w:hAnsi="Times New Roman" w:cs="Times New Roman"/>
          <w:color w:val="000000"/>
          <w:sz w:val="26"/>
          <w:szCs w:val="26"/>
        </w:rPr>
      </w:pPr>
    </w:p>
    <w:p w:rsidR="000D69CC" w:rsidRPr="000D69CC" w:rsidRDefault="000D69CC" w:rsidP="000D69CC">
      <w:pPr>
        <w:shd w:val="clear" w:color="auto" w:fill="FFFFFF"/>
        <w:spacing w:after="0" w:line="234" w:lineRule="atLeast"/>
        <w:ind w:firstLine="720"/>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Nghị định số </w:t>
      </w:r>
      <w:hyperlink r:id="rId6" w:tgtFrame="_blank" w:tooltip="Nghị định 116/2020/NĐ-CP" w:history="1">
        <w:r w:rsidRPr="000D69CC">
          <w:rPr>
            <w:rFonts w:ascii="Times New Roman" w:eastAsia="Times New Roman" w:hAnsi="Times New Roman" w:cs="Times New Roman"/>
            <w:color w:val="0E70C3"/>
            <w:sz w:val="26"/>
            <w:szCs w:val="26"/>
          </w:rPr>
          <w:t>116/2020/NĐ-CP</w:t>
        </w:r>
      </w:hyperlink>
      <w:r w:rsidRPr="000D69CC">
        <w:rPr>
          <w:rFonts w:ascii="Times New Roman" w:eastAsia="Times New Roman" w:hAnsi="Times New Roman" w:cs="Times New Roman"/>
          <w:color w:val="000000"/>
          <w:sz w:val="26"/>
          <w:szCs w:val="26"/>
        </w:rPr>
        <w:t> ngày 25 tháng 9 năm 2020 của Chính phủ quy định về chính sách hỗ trợ tiền đóng học phí, chi phí sinh hoạt đối với sinh viên sư phạm, có hiệu lực kể từ ngày 15 tháng 11 năm 2020, được sửa đổi, bổ sung bởi:</w:t>
      </w:r>
    </w:p>
    <w:p w:rsidR="000D69CC" w:rsidRPr="000D69CC" w:rsidRDefault="000D69CC" w:rsidP="000D69CC">
      <w:pPr>
        <w:shd w:val="clear" w:color="auto" w:fill="FFFFFF"/>
        <w:spacing w:after="0" w:line="234" w:lineRule="atLeast"/>
        <w:ind w:firstLine="720"/>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Nghị định số </w:t>
      </w:r>
      <w:hyperlink r:id="rId7" w:tgtFrame="_blank" w:tooltip="Nghị định 60/2025/NĐ-CP" w:history="1">
        <w:r w:rsidRPr="000D69CC">
          <w:rPr>
            <w:rFonts w:ascii="Times New Roman" w:eastAsia="Times New Roman" w:hAnsi="Times New Roman" w:cs="Times New Roman"/>
            <w:color w:val="0E70C3"/>
            <w:sz w:val="26"/>
            <w:szCs w:val="26"/>
          </w:rPr>
          <w:t>60/2025/NĐ-CP</w:t>
        </w:r>
      </w:hyperlink>
      <w:r w:rsidRPr="000D69CC">
        <w:rPr>
          <w:rFonts w:ascii="Times New Roman" w:eastAsia="Times New Roman" w:hAnsi="Times New Roman" w:cs="Times New Roman"/>
          <w:color w:val="000000"/>
          <w:sz w:val="26"/>
          <w:szCs w:val="26"/>
        </w:rPr>
        <w:t> ngày 03 tháng 3 năm 2025 của Chính phủ sửa đổi, bổ sung một số điều của Nghị định số </w:t>
      </w:r>
      <w:hyperlink r:id="rId8" w:tgtFrame="_blank" w:tooltip="Nghị định 116/2020/NĐ-CP" w:history="1">
        <w:r w:rsidRPr="000D69CC">
          <w:rPr>
            <w:rFonts w:ascii="Times New Roman" w:eastAsia="Times New Roman" w:hAnsi="Times New Roman" w:cs="Times New Roman"/>
            <w:color w:val="0E70C3"/>
            <w:sz w:val="26"/>
            <w:szCs w:val="26"/>
          </w:rPr>
          <w:t>116/2020/NĐ-CP</w:t>
        </w:r>
      </w:hyperlink>
      <w:r w:rsidRPr="000D69CC">
        <w:rPr>
          <w:rFonts w:ascii="Times New Roman" w:eastAsia="Times New Roman" w:hAnsi="Times New Roman" w:cs="Times New Roman"/>
          <w:color w:val="000000"/>
          <w:sz w:val="26"/>
          <w:szCs w:val="26"/>
        </w:rPr>
        <w:t> ngày 25 tháng 9 năm 2020 của Chính phủ quy định về chính sách hỗ trợ tiền đóng học phí, chi phí sinh hoạt đối với sinh viên sư phạm, có hiệu lực kể từ ngày 20 tháng 4 năm 2025.</w:t>
      </w:r>
    </w:p>
    <w:p w:rsidR="000D69CC" w:rsidRPr="000D69CC" w:rsidRDefault="000D69CC" w:rsidP="000D69CC">
      <w:pPr>
        <w:shd w:val="clear" w:color="auto" w:fill="FFFFFF"/>
        <w:spacing w:before="120" w:after="120" w:line="234" w:lineRule="atLeast"/>
        <w:ind w:firstLine="720"/>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i/>
          <w:iCs/>
          <w:color w:val="000000"/>
          <w:sz w:val="26"/>
          <w:szCs w:val="26"/>
        </w:rPr>
        <w:t>Căn cứ Luật Tổ chức Chính phủ ngày 19 tháng 6 năm 2015; Luật sửa đổi, bổ sung một số điều của Luật Tổ chức Chính phủ và Luật Tổ chức Chính quyền địa phương ngày 22 tháng 11 năm 2019;</w:t>
      </w:r>
    </w:p>
    <w:p w:rsidR="000D69CC" w:rsidRPr="000D69CC" w:rsidRDefault="000D69CC" w:rsidP="000D69CC">
      <w:pPr>
        <w:shd w:val="clear" w:color="auto" w:fill="FFFFFF"/>
        <w:spacing w:before="120" w:after="120" w:line="234" w:lineRule="atLeast"/>
        <w:ind w:firstLine="720"/>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i/>
          <w:iCs/>
          <w:color w:val="000000"/>
          <w:sz w:val="26"/>
          <w:szCs w:val="26"/>
        </w:rPr>
        <w:t>Căn cứ Luật Giáo dục ngày 14 tháng 6 năm 2019;</w:t>
      </w:r>
    </w:p>
    <w:p w:rsidR="000D69CC" w:rsidRPr="000D69CC" w:rsidRDefault="000D69CC" w:rsidP="000D69CC">
      <w:pPr>
        <w:shd w:val="clear" w:color="auto" w:fill="FFFFFF"/>
        <w:spacing w:before="120" w:after="120" w:line="234" w:lineRule="atLeast"/>
        <w:ind w:firstLine="720"/>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i/>
          <w:iCs/>
          <w:color w:val="000000"/>
          <w:sz w:val="26"/>
          <w:szCs w:val="26"/>
        </w:rPr>
        <w:t>Căn cứ Luật Giáo dục đại học ngày 18 tháng 6 năm 2012; Luật sửa đổi, bổ sung một số điều của Luật Giáo dục đại học ngày 19 tháng 11 năm 2018;</w:t>
      </w:r>
    </w:p>
    <w:p w:rsidR="000D69CC" w:rsidRPr="000D69CC" w:rsidRDefault="000D69CC" w:rsidP="000D69CC">
      <w:pPr>
        <w:shd w:val="clear" w:color="auto" w:fill="FFFFFF"/>
        <w:spacing w:before="120" w:after="120" w:line="234" w:lineRule="atLeast"/>
        <w:ind w:firstLine="720"/>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i/>
          <w:iCs/>
          <w:color w:val="000000"/>
          <w:sz w:val="26"/>
          <w:szCs w:val="26"/>
        </w:rPr>
        <w:t>Căn cứ Luật Viên chức ngày 15 tháng 11 năm 2010; Luật sửa đổi, bổ sung một số điều của Luật Cán bộ, Công chức và Luật Viên chức;</w:t>
      </w:r>
    </w:p>
    <w:p w:rsidR="000D69CC" w:rsidRPr="000D69CC" w:rsidRDefault="000D69CC" w:rsidP="000D69CC">
      <w:pPr>
        <w:shd w:val="clear" w:color="auto" w:fill="FFFFFF"/>
        <w:spacing w:before="120" w:after="120" w:line="234" w:lineRule="atLeast"/>
        <w:ind w:firstLine="720"/>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i/>
          <w:iCs/>
          <w:color w:val="000000"/>
          <w:sz w:val="26"/>
          <w:szCs w:val="26"/>
        </w:rPr>
        <w:t>Căn cứ Luật Ngân sách nhà nước ngày 25 tháng 6 năm 2015;</w:t>
      </w:r>
    </w:p>
    <w:p w:rsidR="000D69CC" w:rsidRPr="000D69CC" w:rsidRDefault="000D69CC" w:rsidP="000D69CC">
      <w:pPr>
        <w:shd w:val="clear" w:color="auto" w:fill="FFFFFF"/>
        <w:spacing w:before="120" w:after="120" w:line="234" w:lineRule="atLeast"/>
        <w:ind w:firstLine="720"/>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i/>
          <w:iCs/>
          <w:color w:val="000000"/>
          <w:sz w:val="26"/>
          <w:szCs w:val="26"/>
        </w:rPr>
        <w:t>Theo đề nghị của Bộ trưởng Bộ Giáo dục và Đào tạo;</w:t>
      </w:r>
    </w:p>
    <w:p w:rsidR="000D69CC" w:rsidRPr="000D69CC" w:rsidRDefault="000D69CC" w:rsidP="000D69CC">
      <w:pPr>
        <w:shd w:val="clear" w:color="auto" w:fill="FFFFFF"/>
        <w:spacing w:after="0" w:line="234" w:lineRule="atLeast"/>
        <w:ind w:firstLine="720"/>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i/>
          <w:iCs/>
          <w:color w:val="000000"/>
          <w:sz w:val="26"/>
          <w:szCs w:val="26"/>
        </w:rPr>
        <w:t>Chính phủ ban hành Nghị định quy định về chính sách hỗ trợ tiền đóng</w:t>
      </w:r>
      <w:r w:rsidRPr="000D69CC">
        <w:rPr>
          <w:rFonts w:ascii="Times New Roman" w:eastAsia="Times New Roman" w:hAnsi="Times New Roman" w:cs="Times New Roman"/>
          <w:color w:val="000000"/>
          <w:sz w:val="26"/>
          <w:szCs w:val="26"/>
        </w:rPr>
        <w:t> </w:t>
      </w:r>
      <w:r w:rsidRPr="000D69CC">
        <w:rPr>
          <w:rFonts w:ascii="Times New Roman" w:eastAsia="Times New Roman" w:hAnsi="Times New Roman" w:cs="Times New Roman"/>
          <w:i/>
          <w:iCs/>
          <w:color w:val="000000"/>
          <w:sz w:val="26"/>
          <w:szCs w:val="26"/>
        </w:rPr>
        <w:t>học phí, chi phí sinh hoạt đối với sinh viên sư phạm.</w:t>
      </w:r>
      <w:bookmarkStart w:id="2" w:name="_ftnref1"/>
      <w:bookmarkEnd w:id="2"/>
      <w:r w:rsidRPr="000D69CC">
        <w:rPr>
          <w:rFonts w:ascii="Times New Roman" w:eastAsia="Times New Roman" w:hAnsi="Times New Roman" w:cs="Times New Roman"/>
          <w:color w:val="000000"/>
          <w:sz w:val="26"/>
          <w:szCs w:val="26"/>
        </w:rPr>
        <w:t xml:space="preserve"> </w:t>
      </w:r>
    </w:p>
    <w:p w:rsidR="000D69CC" w:rsidRPr="000D69CC" w:rsidRDefault="000D69CC" w:rsidP="000D69CC">
      <w:pPr>
        <w:shd w:val="clear" w:color="auto" w:fill="FFFFFF"/>
        <w:spacing w:after="0" w:line="234" w:lineRule="atLeast"/>
        <w:jc w:val="center"/>
        <w:rPr>
          <w:rFonts w:ascii="Times New Roman" w:eastAsia="Times New Roman" w:hAnsi="Times New Roman" w:cs="Times New Roman"/>
          <w:color w:val="000000"/>
          <w:sz w:val="26"/>
          <w:szCs w:val="26"/>
        </w:rPr>
      </w:pPr>
      <w:bookmarkStart w:id="3" w:name="chuong_1"/>
      <w:r w:rsidRPr="000D69CC">
        <w:rPr>
          <w:rFonts w:ascii="Times New Roman" w:eastAsia="Times New Roman" w:hAnsi="Times New Roman" w:cs="Times New Roman"/>
          <w:b/>
          <w:bCs/>
          <w:color w:val="000000"/>
          <w:sz w:val="26"/>
          <w:szCs w:val="26"/>
        </w:rPr>
        <w:t>Chương I</w:t>
      </w:r>
      <w:bookmarkEnd w:id="3"/>
    </w:p>
    <w:p w:rsidR="000D69CC" w:rsidRPr="000D69CC" w:rsidRDefault="000D69CC" w:rsidP="000D69CC">
      <w:pPr>
        <w:shd w:val="clear" w:color="auto" w:fill="FFFFFF"/>
        <w:spacing w:after="0" w:line="234" w:lineRule="atLeast"/>
        <w:jc w:val="center"/>
        <w:rPr>
          <w:rFonts w:ascii="Times New Roman" w:eastAsia="Times New Roman" w:hAnsi="Times New Roman" w:cs="Times New Roman"/>
          <w:color w:val="000000"/>
          <w:sz w:val="26"/>
          <w:szCs w:val="26"/>
        </w:rPr>
      </w:pPr>
      <w:bookmarkStart w:id="4" w:name="chuong_1_name"/>
      <w:r w:rsidRPr="000D69CC">
        <w:rPr>
          <w:rFonts w:ascii="Times New Roman" w:eastAsia="Times New Roman" w:hAnsi="Times New Roman" w:cs="Times New Roman"/>
          <w:b/>
          <w:bCs/>
          <w:color w:val="000000"/>
          <w:sz w:val="26"/>
          <w:szCs w:val="26"/>
        </w:rPr>
        <w:t>NHỮNG QUY ĐỊNH CHUNG</w:t>
      </w:r>
      <w:bookmarkEnd w:id="4"/>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bookmarkStart w:id="5" w:name="dieu_1"/>
      <w:r w:rsidRPr="000D69CC">
        <w:rPr>
          <w:rFonts w:ascii="Times New Roman" w:eastAsia="Times New Roman" w:hAnsi="Times New Roman" w:cs="Times New Roman"/>
          <w:b/>
          <w:bCs/>
          <w:color w:val="000000"/>
          <w:sz w:val="26"/>
          <w:szCs w:val="26"/>
        </w:rPr>
        <w:t>Điều 1. Phạm vi điều chỉnh và đối tượng áp dụng</w:t>
      </w:r>
      <w:bookmarkEnd w:id="5"/>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1.</w:t>
      </w:r>
      <w:bookmarkStart w:id="6" w:name="_ftnref2"/>
      <w:bookmarkEnd w:id="6"/>
      <w:r w:rsidRPr="000D69CC">
        <w:rPr>
          <w:rFonts w:ascii="Times New Roman" w:eastAsia="Times New Roman" w:hAnsi="Times New Roman" w:cs="Times New Roman"/>
          <w:color w:val="000000"/>
          <w:sz w:val="26"/>
          <w:szCs w:val="26"/>
        </w:rPr>
        <w:t> Nghị định này quy định về chính sách hỗ trợ tiền đóng học phí, chi phí sinh hoạt đối với sinh viên học các ngành đào tạo giáo viên tại các đại học, học viện, trường đại học, trường cao đẳng được phép đào tạo giáo viên (sau đây gọi chung là cơ sở đào tạo giáo viên).</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2. Nghị định này áp dụng đối với:</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a) Sinh viên học trình độ đại học, cao đẳng các ngành đào tạo giáo viên theo hình thức đào tạo chính quy, liên thông chính quy và sinh viên học văn bằng thứ 2 theo hình thức đào tạo chính quy trình độ đại học, cao đẳng các ngành đào tạo giáo viên có kết quả học lực văn bằng thứ 1 đạt loại giỏi (sau đây gọi chung là sinh viên sư phạm).</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b)</w:t>
      </w:r>
      <w:bookmarkStart w:id="7" w:name="_ftnref3"/>
      <w:bookmarkEnd w:id="7"/>
      <w:r w:rsidR="004D1576">
        <w:rPr>
          <w:rFonts w:ascii="Times New Roman" w:eastAsia="Times New Roman" w:hAnsi="Times New Roman" w:cs="Times New Roman"/>
          <w:color w:val="000000"/>
          <w:sz w:val="26"/>
          <w:szCs w:val="26"/>
        </w:rPr>
        <w:t xml:space="preserve"> </w:t>
      </w:r>
      <w:r w:rsidRPr="000D69CC">
        <w:rPr>
          <w:rFonts w:ascii="Times New Roman" w:eastAsia="Times New Roman" w:hAnsi="Times New Roman" w:cs="Times New Roman"/>
          <w:color w:val="000000"/>
          <w:sz w:val="26"/>
          <w:szCs w:val="26"/>
        </w:rPr>
        <w:t>Ủy ban nhân dân tỉnh, thành phố trực thuộc trung ương (sau đây gọi chung là Ủy ban nhân dân cấp tỉnh), các cơ sở đào tạo giáo viên và các cơ quan, tổ chức, cá nhân có liên quan.</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lastRenderedPageBreak/>
        <w:t>3. Nghị định này không áp dụng đối với giáo viên được cử đi đào tạo, bồi dưỡng để nâng trình độ chuẩn được đào tạo theo quy định tại Nghị định số </w:t>
      </w:r>
      <w:hyperlink r:id="rId9" w:tgtFrame="_blank" w:tooltip="Nghị định 71/2020/NĐ-CP" w:history="1">
        <w:r w:rsidRPr="000D69CC">
          <w:rPr>
            <w:rFonts w:ascii="Times New Roman" w:eastAsia="Times New Roman" w:hAnsi="Times New Roman" w:cs="Times New Roman"/>
            <w:color w:val="0E70C3"/>
            <w:sz w:val="26"/>
            <w:szCs w:val="26"/>
          </w:rPr>
          <w:t>71/2020/NĐ-CP</w:t>
        </w:r>
      </w:hyperlink>
      <w:r w:rsidRPr="000D69CC">
        <w:rPr>
          <w:rFonts w:ascii="Times New Roman" w:eastAsia="Times New Roman" w:hAnsi="Times New Roman" w:cs="Times New Roman"/>
          <w:color w:val="000000"/>
          <w:sz w:val="26"/>
          <w:szCs w:val="26"/>
        </w:rPr>
        <w:t> ngày 30 tháng 6 năm 2020 của Chính phủ quy định lộ trình thực hiện nâng trình độ chuẩn được đào tạo của giáo viên mầm non, tiểu học, trung học cơ sở.</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bookmarkStart w:id="8" w:name="dieu_2"/>
      <w:r w:rsidRPr="000D69CC">
        <w:rPr>
          <w:rFonts w:ascii="Times New Roman" w:eastAsia="Times New Roman" w:hAnsi="Times New Roman" w:cs="Times New Roman"/>
          <w:b/>
          <w:bCs/>
          <w:color w:val="000000"/>
          <w:sz w:val="26"/>
          <w:szCs w:val="26"/>
        </w:rPr>
        <w:t>Điều 2. Giải thích từ ngữ</w:t>
      </w:r>
      <w:bookmarkEnd w:id="8"/>
    </w:p>
    <w:p w:rsidR="000D69CC" w:rsidRPr="000D69CC" w:rsidRDefault="000D69CC" w:rsidP="000D69CC">
      <w:pPr>
        <w:shd w:val="clear" w:color="auto" w:fill="FFFFFF"/>
        <w:spacing w:after="0" w:line="240" w:lineRule="auto"/>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Trong Nghị định này, các từ ngữ dưới đây được hiểu như sau:</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1. Số tháng làm tròn khi tính thời gian làm việc trong ngành giáo dục được xác định như sau: số ngày làm việc trong tháng từ 15 ngày trở lên được tính là một tháng.</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2. Sinh viên sư phạm sau khi tốt nghiệp công tác trong ngành giáo dục, bao gồm:</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a) Giáo viên, giảng viên làm nhiệm vụ giảng dạy, nghiên cứu hoặc chuyên môn, viên chức làm công tác quản lý trong các cơ sở giáo dục thuộc hệ thống giáo dục quốc dân, các cơ sở giáo dục khác được cấp có thẩm quyền cho phép thành lập, các cơ quan nghiên cứu khoa học về giáo dục và đào tạo;</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b) Công chức, viên chức làm việc tại các cơ quan quản lý nhà nước về giáo dục theo quy định của Nghị định quy định trách nhiệm quản lý nhà nước về giáo dục.</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3. Thẩm quyền xác nhận thời gian làm việc trong ngành giáo dục là thủ trưởng các cơ quan, đơn vị quy định tại khoản 2 Điều này.</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bookmarkStart w:id="9" w:name="dieu_3"/>
      <w:r w:rsidRPr="000D69CC">
        <w:rPr>
          <w:rFonts w:ascii="Times New Roman" w:eastAsia="Times New Roman" w:hAnsi="Times New Roman" w:cs="Times New Roman"/>
          <w:b/>
          <w:bCs/>
          <w:color w:val="000000"/>
          <w:sz w:val="26"/>
          <w:szCs w:val="26"/>
        </w:rPr>
        <w:t>Điều 3. Xác định nhu cầu đào tạo giáo viên và phương thức thực hiện hỗ trợ sinh viên sư phạm</w:t>
      </w:r>
      <w:bookmarkStart w:id="10" w:name="_ftnref4"/>
      <w:bookmarkEnd w:id="9"/>
      <w:bookmarkEnd w:id="10"/>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1. Xác định nhu cầu đào tạo giáo viên</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a) Trước ngày 15 tháng 6 hằng năm, Ủy ban nhân dân cấp tỉnh gửi nhu cầu đào tạo giáo viên của địa phương theo từng trình độ, cấp học, ngành học, môn học cho năm tuyển sinh tiếp theo về Bộ Giáo dục và Đào tạo theo </w:t>
      </w:r>
      <w:bookmarkStart w:id="11" w:name="bieumau_ms_03"/>
      <w:r w:rsidRPr="000D69CC">
        <w:rPr>
          <w:rFonts w:ascii="Times New Roman" w:eastAsia="Times New Roman" w:hAnsi="Times New Roman" w:cs="Times New Roman"/>
          <w:color w:val="000000"/>
          <w:sz w:val="26"/>
          <w:szCs w:val="26"/>
        </w:rPr>
        <w:t>Mẫu số 03</w:t>
      </w:r>
      <w:bookmarkEnd w:id="11"/>
      <w:r w:rsidRPr="000D69CC">
        <w:rPr>
          <w:rFonts w:ascii="Times New Roman" w:eastAsia="Times New Roman" w:hAnsi="Times New Roman" w:cs="Times New Roman"/>
          <w:color w:val="000000"/>
          <w:sz w:val="26"/>
          <w:szCs w:val="26"/>
        </w:rPr>
        <w:t> Phụ lục ban hành kèm theo Nghị định này, đồng thời công khai trên các phương tiện thông tin, truyền thông;</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b) Trước ngày 30 tháng 6 hằng năm, trên cơ sở nhu cầu tuyển dụng giáo viên theo trình độ, cấp học, ngành đào tạo của địa phương, điều kiện bảo đảm chất lượng và năng lực đào tạo của cơ sở đào tạo giáo viên, Bộ Giáo dục và Đào tạo xác định và thông báo chỉ tiêu tuyển sinh năm tiếp theo cho các cơ sở đào tạo giáo viên;</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c) Căn cứ chỉ tiêu được Bộ Giáo dục và Đào tạo thông báo, cơ sở đào tạo giáo viên công khai rộng rãi chỉ tiêu lên Cổng thông tin điện tử của Bộ Giáo dục và Đào tạo và trang thông tin điện tử của cơ sở đào tạo giáo viên trước ngày 05 tháng 7 hằng năm.</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2. Phương thức thực hiện hỗ trợ sinh viên sư phạm</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a) Căn cứ vào chỉ tiêu được thông báo của các cơ sở đào tạo giáo viên, các bộ, ngành, địa phương thực hiện chính sách hỗ trợ tiền đóng học phí và chi phí sinh hoạt cho sinh viên sư phạm bằng hình thức giao dự toán theo phân cấp ngân sách; trường hợp địa phương có nhu cầu nguồn giáo viên cần thực hiện theo hình thức giao nhiệm vụ, đặt hàng thì thực hiện giao nhiệm vụ đào tạo giáo viên cho cơ sở đào tạo giáo viên trực thuộc hoặc đặt hàng đào tạo giáo viên với cơ sở đào tạo giáo viên;</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b) Quyết định giao nhiệm vụ, hợp đồng đào tạo giáo viên giữa cơ quan giao nhiệm vụ, đặt hàng với các cơ sở đào tạo giáo viên phải căn cứ trên cơ sở nhu cầu và kế hoạch đào tạo giáo viên theo từng năm, phù hợp với lộ trình kế hoạch phát triển giáo dục và đào tạo, kế hoạch đào tạo đội ngũ giáo viên hằng năm và dài hạn của địa phương;</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lastRenderedPageBreak/>
        <w:t>c) Đơn giá thực hiện giao nhiệm vụ, đặt hàng đào tạo giáo viên được xác định theo quy định tại Điều 4 Nghị định 116;</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d) Các quy định khác về giao nhiệm vụ, đặt hàng chưa được quy định cụ thể tại Nghị định 116 và Nghị định này thì thực hiện theo quy định tại Nghị định số </w:t>
      </w:r>
      <w:hyperlink r:id="rId10" w:tgtFrame="_blank" w:tooltip="Nghị định 32/2019/NĐ-CP" w:history="1">
        <w:r w:rsidRPr="000D69CC">
          <w:rPr>
            <w:rFonts w:ascii="Times New Roman" w:eastAsia="Times New Roman" w:hAnsi="Times New Roman" w:cs="Times New Roman"/>
            <w:color w:val="0E70C3"/>
            <w:sz w:val="26"/>
            <w:szCs w:val="26"/>
          </w:rPr>
          <w:t>32/2019/NĐ-CP</w:t>
        </w:r>
      </w:hyperlink>
      <w:r w:rsidRPr="000D69CC">
        <w:rPr>
          <w:rFonts w:ascii="Times New Roman" w:eastAsia="Times New Roman" w:hAnsi="Times New Roman" w:cs="Times New Roman"/>
          <w:color w:val="000000"/>
          <w:sz w:val="26"/>
          <w:szCs w:val="26"/>
        </w:rPr>
        <w:t> ngày 10 tháng 4 năm 2019 của Chính phủ quy định giao nhiệm vụ, đặt hàng hoặc đấu thầu cung cấp sản phẩm, dịch vụ công sử dụng ngân sách nhà nước.</w:t>
      </w:r>
    </w:p>
    <w:p w:rsidR="000D69CC" w:rsidRPr="000D69CC" w:rsidRDefault="000D69CC" w:rsidP="004D1576">
      <w:pPr>
        <w:shd w:val="clear" w:color="auto" w:fill="FFFFFF"/>
        <w:spacing w:after="0" w:line="234" w:lineRule="atLeast"/>
        <w:jc w:val="center"/>
        <w:rPr>
          <w:rFonts w:ascii="Times New Roman" w:eastAsia="Times New Roman" w:hAnsi="Times New Roman" w:cs="Times New Roman"/>
          <w:color w:val="000000"/>
          <w:sz w:val="26"/>
          <w:szCs w:val="26"/>
        </w:rPr>
      </w:pPr>
      <w:bookmarkStart w:id="12" w:name="chuong_2"/>
      <w:r w:rsidRPr="000D69CC">
        <w:rPr>
          <w:rFonts w:ascii="Times New Roman" w:eastAsia="Times New Roman" w:hAnsi="Times New Roman" w:cs="Times New Roman"/>
          <w:b/>
          <w:bCs/>
          <w:color w:val="000000"/>
          <w:sz w:val="26"/>
          <w:szCs w:val="26"/>
        </w:rPr>
        <w:t>Chương II</w:t>
      </w:r>
      <w:bookmarkEnd w:id="12"/>
    </w:p>
    <w:p w:rsidR="000D69CC" w:rsidRPr="000D69CC" w:rsidRDefault="000D69CC" w:rsidP="004D1576">
      <w:pPr>
        <w:shd w:val="clear" w:color="auto" w:fill="FFFFFF"/>
        <w:spacing w:after="0" w:line="234" w:lineRule="atLeast"/>
        <w:jc w:val="center"/>
        <w:rPr>
          <w:rFonts w:ascii="Times New Roman" w:eastAsia="Times New Roman" w:hAnsi="Times New Roman" w:cs="Times New Roman"/>
          <w:color w:val="000000"/>
          <w:sz w:val="26"/>
          <w:szCs w:val="26"/>
        </w:rPr>
      </w:pPr>
      <w:bookmarkStart w:id="13" w:name="chuong_2_name"/>
      <w:r w:rsidRPr="000D69CC">
        <w:rPr>
          <w:rFonts w:ascii="Times New Roman" w:eastAsia="Times New Roman" w:hAnsi="Times New Roman" w:cs="Times New Roman"/>
          <w:b/>
          <w:bCs/>
          <w:color w:val="000000"/>
          <w:sz w:val="26"/>
          <w:szCs w:val="26"/>
        </w:rPr>
        <w:t>CHÍNH SÁCH HỖ TRỢ TIỀN ĐÓNG HỌC PHÍ, CHI PHÍ SINH HOẠT VÀ BỒI HOÀN KINH PHÍ HỖ TRỢ</w:t>
      </w:r>
      <w:bookmarkEnd w:id="13"/>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bookmarkStart w:id="14" w:name="dieu_4"/>
      <w:r w:rsidRPr="000D69CC">
        <w:rPr>
          <w:rFonts w:ascii="Times New Roman" w:eastAsia="Times New Roman" w:hAnsi="Times New Roman" w:cs="Times New Roman"/>
          <w:b/>
          <w:bCs/>
          <w:color w:val="000000"/>
          <w:sz w:val="26"/>
          <w:szCs w:val="26"/>
        </w:rPr>
        <w:t>Điều 4. Mức hỗ trợ và thời gian hỗ trợ</w:t>
      </w:r>
      <w:bookmarkEnd w:id="14"/>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1. Mức hỗ trợ:</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a) Sinh viên sư phạm được nhà nước hỗ trợ tiền đóng học phí bằng mức thu học phí của cơ sở đào tạo giáo viên nơi theo học;</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b) Sinh viên sư phạm được nhà nước hỗ trợ 3,63 triệu đồng/tháng để chi trả chi phí sinh hoạt trong thời gian học tập tại trường.</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2. Thời gian hỗ trợ tiền đóng học phí và chi phí sinh hoạt được xác định theo số tháng thực tế học tập tại trường theo quy định, nhưng không quá 10 tháng/năm học. Trong trường hợp tổ chức giảng dạy theo học chế tín chỉ, cơ sở đào tạo giáo viên có thể quy đổi mức hỗ trợ cho phù hợp với học chế tín chỉ. Tổng kinh phí hỗ trợ của cả khóa học theo học chế tín chỉ không vượt quá mức hỗ trợ quy định cho khóa học theo năm học.</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bookmarkStart w:id="15" w:name="dieu_5"/>
      <w:r w:rsidRPr="000D69CC">
        <w:rPr>
          <w:rFonts w:ascii="Times New Roman" w:eastAsia="Times New Roman" w:hAnsi="Times New Roman" w:cs="Times New Roman"/>
          <w:b/>
          <w:bCs/>
          <w:color w:val="000000"/>
          <w:sz w:val="26"/>
          <w:szCs w:val="26"/>
        </w:rPr>
        <w:t>Điều 5. Lập dự toán, nguồn kinh phí, chi trả chính sách hỗ trợ cho sinh viên sư phạm</w:t>
      </w:r>
      <w:bookmarkStart w:id="16" w:name="_ftnref5"/>
      <w:bookmarkEnd w:id="15"/>
      <w:bookmarkEnd w:id="16"/>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1. Lập dự toán</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a) Kinh phí ngân sách nhà nước thực hiện chính sách hỗ trợ tiền đóng học phí và chi phí sinh hoạt cho sinh viên sư phạm thực hiện theo quy định của Luật Ngân sách nhà nước, các văn bản hướng dẫn Luật Ngân sách nhà nước, quy định của pháp luật khác có liên quan và quy định tại Nghị định này;</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b) Đối với cơ sở đào tạo giáo viên: Hằng năm, căn cứ vào số sinh viên sư phạm đang được hưởng chính sách hỗ trợ tiền đóng học phí và chi phí sinh hoạt học tại cơ sở đào tạo và số chỉ tiêu tuyển sinh của Bộ Giáo dục và Đào tạo thông báo năm tiếp theo (sau khi trừ đi số chỉ tiêu giao nhiệm vụ, đặt hàng), cơ sở đào tạo giáo viên lập dự toán kinh phí và gửi cơ quan cấp trên tổng hợp, báo cáo cơ quan tài chính có thẩm quyền bố trí dự toán theo quy định của Luật Ngân sách nhà nước;</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c) Đối với cơ quan giao nhiệm vụ, đặt hàng: Căn cứ vào định mức hỗ trợ quy định tại Điều 4 Nghị định 116, hằng năm cơ quan đặt hàng, giao nhiệm vụ lập dự toán kinh phí đào tạo sinh viên sư phạm cùng thời điểm lập dự toán ngân sách và tổng hợp trong dự toán ngân sách của đơn vị, báo cáo cấp có thẩm quyền phê duyệt kinh phí để chi trả tiền hỗ trợ đóng học phí và chi phí sinh hoạt cho sinh viên sư phạm qua cơ sở đào tạo giáo viên.</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2. Nguồn kinh phí, chi trả chính sách hỗ trợ sinh viên sư phạm</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 xml:space="preserve">a) Kinh phí hỗ trợ tiền đóng học phí và chi phí sinh hoạt cho sinh viên sư phạm được bố trí trong dự toán ngân sách nhà nước hằng năm chi cho giáo dục, đào tạo tại các bộ, </w:t>
      </w:r>
      <w:r w:rsidRPr="000D69CC">
        <w:rPr>
          <w:rFonts w:ascii="Times New Roman" w:eastAsia="Times New Roman" w:hAnsi="Times New Roman" w:cs="Times New Roman"/>
          <w:color w:val="000000"/>
          <w:sz w:val="26"/>
          <w:szCs w:val="26"/>
        </w:rPr>
        <w:lastRenderedPageBreak/>
        <w:t>ngành, địa phương theo quy định và được cấp cho cơ sở đào tạo giáo viên theo hình thức giao dự toán theo quy định;</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Trường hợp địa phương thực hiện giao nhiệm vụ, đặt hàng đào tạo sinh viên sư phạm thì địa phương bố trí từ ngân sách địa phương để chi trả cho cơ sở đào tạo giáo viên kinh phí hỗ trợ tiền đóng học phí và chi phí sinh hoạt cho sinh viên sư phạm;</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b) Sau khi nhận được kinh phí hỗ trợ của cơ quan có thẩm quyền cấp, cơ sở đào tạo giáo viên có trách nhiệm chi trả tiền hỗ trợ chi phí sinh hoạt vào tài khoản tiền gửi tại ngân hàng của sinh viên sư phạm trước ngày 15 hàng tháng.</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3. Việc chấp hành dự toán và thanh quyết toán kinh phí thực hiện chính sách hỗ trợ tiền đóng học phí, chi phí sinh hoạt đối với sinh viên sư phạm tại Nghị định này thực hiện theo quy định tại Luật Ngân sách nhà nước và các văn bản hướng dẫn.</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4. Kinh phí thực hiện chính sách tại Nghị định này được cân đối trong dự toán chi ngân sách nhà nước hàng năm theo phân cấp quản lý hiện hành. Ngân sách trung ương hỗ trợ ngân sách địa phương thực hiện chính sách theo nguyên tắc hỗ trợ có mục tiêu từ ngân sách trung ương cho ngân sách địa phương thực hiện các chính sách an sinh xã hội được cấp có thẩm quyền ban hành áp dụng cho từng thời kỳ.</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bookmarkStart w:id="17" w:name="dieu_6"/>
      <w:r w:rsidRPr="000D69CC">
        <w:rPr>
          <w:rFonts w:ascii="Times New Roman" w:eastAsia="Times New Roman" w:hAnsi="Times New Roman" w:cs="Times New Roman"/>
          <w:b/>
          <w:bCs/>
          <w:color w:val="000000"/>
          <w:sz w:val="26"/>
          <w:szCs w:val="26"/>
        </w:rPr>
        <w:t>Điều 6. Bồi hoàn kinh phí hỗ trợ</w:t>
      </w:r>
      <w:bookmarkEnd w:id="17"/>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1. Đối tượng phải bồi hoàn kinh phí hỗ trợ tiền đóng học phí và chi phí sinh hoạt gồm:</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a) Sinh viên sư phạm đã hưởng chính sách không công tác trong ngành giáo dục sau 02 năm kể từ ngày có quyết định công nhận tốt nghiệp;</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b) Sinh viên sư phạm đã hưởng chính sách và công tác trong ngành giáo dục nhưng không đủ thời gian công tác theo quy định tại điểm a khoản 2 Điều này;</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c) Sinh viên sư phạm được hưởng chính sách đang trong thời gian đào tạo nhưng chuyển sang ngành đào tạo khác, tự thôi học, không hoàn thành chương trình đào tạo hoặc bị kỷ luật buộc thôi học.</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2. Đối tượng không phải bồi hoàn kinh phí hỗ trợ tiền đóng học phí và chi phí sinh hoạt gồm:</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a) Trong thời hạn 02 năm kể từ ngày có quyết định công nhận tốt nghiệp, sinh viên sư phạm công tác trong ngành giáo dục và có thời gian công tác tối thiểu gấp hai lần thời gian đào tạo tính từ ngày được tuyển dụng;</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b) Sinh viên sư phạm sau khi tốt nghiệp đang công tác trong ngành giáo dục, nhưng chưa đủ thời gian theo quy định tại điểm a khoản 2 Điều này và được cơ quan nhà nước có thẩm quyền điều động bố trí công tác ngoài ngành giáo dục;</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c)</w:t>
      </w:r>
      <w:bookmarkStart w:id="18" w:name="_ftnref6"/>
      <w:bookmarkEnd w:id="18"/>
      <w:r w:rsidRPr="000D69CC">
        <w:rPr>
          <w:rFonts w:ascii="Times New Roman" w:eastAsia="Times New Roman" w:hAnsi="Times New Roman" w:cs="Times New Roman"/>
          <w:color w:val="000000"/>
          <w:sz w:val="26"/>
          <w:szCs w:val="26"/>
        </w:rPr>
        <w:fldChar w:fldCharType="begin"/>
      </w:r>
      <w:r w:rsidRPr="000D69CC">
        <w:rPr>
          <w:rFonts w:ascii="Times New Roman" w:eastAsia="Times New Roman" w:hAnsi="Times New Roman" w:cs="Times New Roman"/>
          <w:color w:val="000000"/>
          <w:sz w:val="26"/>
          <w:szCs w:val="26"/>
        </w:rPr>
        <w:instrText xml:space="preserve"> HYPERLINK "https://thuvienphapluat.vn/van-ban/Giao-duc/Van-ban-hop-nhat-01-VBHN-BGDDT-2025-Nghi-dinh-chinh-sach-ho-tro-tien-dong-hoc-phi-sinh-vien-su-pham-650072.aspx" \l "_ftn6" </w:instrText>
      </w:r>
      <w:r w:rsidRPr="000D69CC">
        <w:rPr>
          <w:rFonts w:ascii="Times New Roman" w:eastAsia="Times New Roman" w:hAnsi="Times New Roman" w:cs="Times New Roman"/>
          <w:color w:val="000000"/>
          <w:sz w:val="26"/>
          <w:szCs w:val="26"/>
        </w:rPr>
        <w:fldChar w:fldCharType="separate"/>
      </w:r>
      <w:r w:rsidRPr="000D69CC">
        <w:rPr>
          <w:rFonts w:ascii="Times New Roman" w:eastAsia="Times New Roman" w:hAnsi="Times New Roman" w:cs="Times New Roman"/>
          <w:color w:val="000000"/>
          <w:sz w:val="26"/>
          <w:szCs w:val="26"/>
        </w:rPr>
        <w:t>[6]</w:t>
      </w:r>
      <w:r w:rsidRPr="000D69CC">
        <w:rPr>
          <w:rFonts w:ascii="Times New Roman" w:eastAsia="Times New Roman" w:hAnsi="Times New Roman" w:cs="Times New Roman"/>
          <w:color w:val="000000"/>
          <w:sz w:val="26"/>
          <w:szCs w:val="26"/>
        </w:rPr>
        <w:fldChar w:fldCharType="end"/>
      </w:r>
      <w:r w:rsidRPr="000D69CC">
        <w:rPr>
          <w:rFonts w:ascii="Times New Roman" w:eastAsia="Times New Roman" w:hAnsi="Times New Roman" w:cs="Times New Roman"/>
          <w:color w:val="000000"/>
          <w:sz w:val="26"/>
          <w:szCs w:val="26"/>
        </w:rPr>
        <w:t> Sinh viên sư phạm sau khi tốt nghiệp nếu được tiếp nhận vào công tác trong ngành giáo dục và tiếp tục được cơ quan tuyển dụng cử đi đào tạo giáo viên trình độ cao hơn và tiếp tục công tác trong ngành giáo dục đủ thời gian quy định tại điểm a khoản 2 Điều 6 Nghị định 116.</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3. Sinh viên sư phạm nghỉ học tạm thời, bị đình chỉ học tập tạm thời sẽ không được hưởng chính sách hỗ trợ trong thời gian nghỉ học hoặc bị đình chỉ học.</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 xml:space="preserve">4. Sinh viên sư phạm dừng học do ốm đau, tai nạn, học lại, lưu ban (không quá một lần) hoặc dừng học vì lý do khác không do kỷ luật hoặc tự thôi học, được cơ sở đào tạo giáo </w:t>
      </w:r>
      <w:r w:rsidRPr="000D69CC">
        <w:rPr>
          <w:rFonts w:ascii="Times New Roman" w:eastAsia="Times New Roman" w:hAnsi="Times New Roman" w:cs="Times New Roman"/>
          <w:color w:val="000000"/>
          <w:sz w:val="26"/>
          <w:szCs w:val="26"/>
        </w:rPr>
        <w:lastRenderedPageBreak/>
        <w:t>viên xem xét cho tiếp tục học tập theo quy định, thì tiếp tục được hưởng chính sách hỗ trợ quy định tại Nghị định này nhưng thời gian hưởng không vượt quá thời gian tối đa hoàn thành chương trình đào tạo.</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bookmarkStart w:id="19" w:name="dieu_7"/>
      <w:r w:rsidRPr="000D69CC">
        <w:rPr>
          <w:rFonts w:ascii="Times New Roman" w:eastAsia="Times New Roman" w:hAnsi="Times New Roman" w:cs="Times New Roman"/>
          <w:b/>
          <w:bCs/>
          <w:color w:val="000000"/>
          <w:sz w:val="26"/>
          <w:szCs w:val="26"/>
        </w:rPr>
        <w:t>Điều 7. Thủ tục đăng ký hỗ trợ tiền đóng học phí và chi phí sinh hoạt</w:t>
      </w:r>
      <w:bookmarkEnd w:id="19"/>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1.</w:t>
      </w:r>
      <w:bookmarkStart w:id="20" w:name="_ftnref7"/>
      <w:bookmarkEnd w:id="20"/>
      <w:r w:rsidRPr="000D69CC">
        <w:rPr>
          <w:rFonts w:ascii="Times New Roman" w:eastAsia="Times New Roman" w:hAnsi="Times New Roman" w:cs="Times New Roman"/>
          <w:color w:val="000000"/>
          <w:sz w:val="26"/>
          <w:szCs w:val="26"/>
        </w:rPr>
        <w:t> Hằng năm, căn cứ vào chỉ tiêu được Bộ Giáo dục và Đào tạo thông báo, cơ sở đào tạo giáo viên thông báo cho thí sinh trúng tuyển vào các ngành đào tạo giáo viên để đăng ký hỗ trợ tiền đóng học phí và chi phí sinh hoạt; công khai số lượng, danh sách sinh viên trúng tuyển lên Cổng thông tin điện tử của Bộ Giáo dục và Đào tạo và trang thông tin điện tử của cơ sở đào tạo giáo viên để các địa phương đăng ký giao nhiệm vụ, đặt hàng đào tạo sinh viên sư phạm.</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2. Trong thời hạn 30 ngày kể từ ngày nhận được thông báo trúng tuyển, sinh viên sư phạm nộp Đơn đề nghị hưởng và cam kết bồi hoàn học phí, chi phí sinh hoạt đến cơ sở đào tạo giáo viên (</w:t>
      </w:r>
      <w:bookmarkStart w:id="21" w:name="bieumau_ms_01"/>
      <w:r w:rsidRPr="000D69CC">
        <w:rPr>
          <w:rFonts w:ascii="Times New Roman" w:eastAsia="Times New Roman" w:hAnsi="Times New Roman" w:cs="Times New Roman"/>
          <w:color w:val="000000"/>
          <w:sz w:val="26"/>
          <w:szCs w:val="26"/>
        </w:rPr>
        <w:t>Mẫu số 01</w:t>
      </w:r>
      <w:bookmarkEnd w:id="21"/>
      <w:r w:rsidRPr="000D69CC">
        <w:rPr>
          <w:rFonts w:ascii="Times New Roman" w:eastAsia="Times New Roman" w:hAnsi="Times New Roman" w:cs="Times New Roman"/>
          <w:color w:val="000000"/>
          <w:sz w:val="26"/>
          <w:szCs w:val="26"/>
        </w:rPr>
        <w:t> tại Phụ lục ban hành kèm theo Nghị định này) theo hình thức nộp trực tiếp hoặc qua bưu điện hoặc trực tuyến (nếu có).</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Sinh viên chỉ nộp 01 bộ hồ sơ cho 01 lần đầu đề nghị hỗ trợ trong cả thời gian học tại cơ sở đào tạo giáo viên.</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3. Các cơ sở đào tạo giáo viên tổng hợp và thông báo cho các địa phương đã giao nhiệm vụ, đặt hàng</w:t>
      </w:r>
      <w:bookmarkStart w:id="22" w:name="_ftnref8"/>
      <w:bookmarkEnd w:id="22"/>
      <w:r w:rsidRPr="000D69CC">
        <w:rPr>
          <w:rFonts w:ascii="Times New Roman" w:eastAsia="Times New Roman" w:hAnsi="Times New Roman" w:cs="Times New Roman"/>
          <w:color w:val="000000"/>
          <w:sz w:val="26"/>
          <w:szCs w:val="26"/>
        </w:rPr>
        <w:t> để thống nhất xét hỗ trợ cho sinh viên sư phạm thuộc đối tượng giao nhiệm vụ, đặt hàng</w:t>
      </w:r>
      <w:bookmarkStart w:id="23" w:name="_ftnref9"/>
      <w:bookmarkEnd w:id="23"/>
      <w:r w:rsidRPr="000D69CC">
        <w:rPr>
          <w:rFonts w:ascii="Times New Roman" w:eastAsia="Times New Roman" w:hAnsi="Times New Roman" w:cs="Times New Roman"/>
          <w:color w:val="000000"/>
          <w:sz w:val="26"/>
          <w:szCs w:val="26"/>
        </w:rPr>
        <w:t>.</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4. Cơ quan giao nhiệm vụ, đặt hàng</w:t>
      </w:r>
      <w:bookmarkStart w:id="24" w:name="_ftnref10"/>
      <w:bookmarkEnd w:id="24"/>
      <w:r w:rsidR="004D1576">
        <w:rPr>
          <w:rFonts w:ascii="Times New Roman" w:eastAsia="Times New Roman" w:hAnsi="Times New Roman" w:cs="Times New Roman"/>
          <w:color w:val="000000"/>
          <w:sz w:val="26"/>
          <w:szCs w:val="26"/>
        </w:rPr>
        <w:t xml:space="preserve"> </w:t>
      </w:r>
      <w:r w:rsidRPr="000D69CC">
        <w:rPr>
          <w:rFonts w:ascii="Times New Roman" w:eastAsia="Times New Roman" w:hAnsi="Times New Roman" w:cs="Times New Roman"/>
          <w:color w:val="000000"/>
          <w:sz w:val="26"/>
          <w:szCs w:val="26"/>
        </w:rPr>
        <w:t>xây dựng tiêu chí tuyển chọn sinh viên sư phạm đã trúng tuyển, phối hợp với cơ sở đào tạo giáo viên xét chọn bảo đảm công bằng, công khai, minh bạch.</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5. Trong thời hạn 15 ngày kể từ ngày kết thúc nhận đơn đăng ký, cơ sở đào tạo giáo viên thống nhất với cơ quan giao nhiệm vụ, đặt hàng</w:t>
      </w:r>
      <w:bookmarkStart w:id="25" w:name="_ftnref11"/>
      <w:bookmarkEnd w:id="25"/>
      <w:r w:rsidRPr="000D69CC">
        <w:rPr>
          <w:rFonts w:ascii="Times New Roman" w:eastAsia="Times New Roman" w:hAnsi="Times New Roman" w:cs="Times New Roman"/>
          <w:color w:val="000000"/>
          <w:sz w:val="26"/>
          <w:szCs w:val="26"/>
        </w:rPr>
        <w:t> để xác nhận và thông báo cho sinh viên sư phạm được hưởng chính sách hỗ trợ thuộc đối tượng giao nhiệm vụ, đặt hàng</w:t>
      </w:r>
      <w:bookmarkStart w:id="26" w:name="_ftnref12"/>
      <w:bookmarkEnd w:id="26"/>
      <w:r w:rsidRPr="000D69CC">
        <w:rPr>
          <w:rFonts w:ascii="Times New Roman" w:eastAsia="Times New Roman" w:hAnsi="Times New Roman" w:cs="Times New Roman"/>
          <w:color w:val="000000"/>
          <w:sz w:val="26"/>
          <w:szCs w:val="26"/>
        </w:rPr>
        <w:t> và xét duyệt các đối tượng hưởng chính sách hỗ trợ đối với sinh viên sư phạm trong phạm vi chỉ tiêu Bộ Giáo dục và Đào tạo thông báo và không thuộc chỉ tiêu đặt hàng.</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6.</w:t>
      </w:r>
      <w:bookmarkStart w:id="27" w:name="_ftnref13"/>
      <w:bookmarkEnd w:id="27"/>
      <w:r w:rsidRPr="000D69CC">
        <w:rPr>
          <w:rFonts w:ascii="Times New Roman" w:eastAsia="Times New Roman" w:hAnsi="Times New Roman" w:cs="Times New Roman"/>
          <w:color w:val="000000"/>
          <w:sz w:val="26"/>
          <w:szCs w:val="26"/>
        </w:rPr>
        <w:t> Danh sách sinh viên sư phạm được hưởng chính sách hỗ trợ tiền đóng học phí, chi phí sinh hoạt và danh sách sinh viên sư phạm thuộc đối tượng giao nhiệm vụ, đặt hàng của địa phương được công khai trên cổng thông tin điện tử của địa phương và trang thông tin điện tử của cơ sở đào tạo giáo viên chậm nhất sau 05 ngày làm việc kể từ khi hoàn thành việc xét duyệt gửi cơ quan giao nhiệm vụ, đặt hàng để thực hiện, đồng thời gửi cơ quan cấp trên để theo dõi.</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bookmarkStart w:id="28" w:name="dieu_8"/>
      <w:r w:rsidRPr="000D69CC">
        <w:rPr>
          <w:rFonts w:ascii="Times New Roman" w:eastAsia="Times New Roman" w:hAnsi="Times New Roman" w:cs="Times New Roman"/>
          <w:b/>
          <w:bCs/>
          <w:color w:val="000000"/>
          <w:sz w:val="26"/>
          <w:szCs w:val="26"/>
        </w:rPr>
        <w:t>Điều 8. Chi phí bồi hoàn và cách tính chi phí bồi hoàn</w:t>
      </w:r>
      <w:bookmarkEnd w:id="28"/>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1. Chi phí bồi hoàn bao gồm kinh phí hỗ trợ tiền đóng học phí và chi phí sinh hoạt đã được ngân sách nhà nước hỗ trợ cho người học.</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2. Sinh viên sư phạm thuộc đối tượng quy định tại </w:t>
      </w:r>
      <w:bookmarkStart w:id="29" w:name="tc_1"/>
      <w:r w:rsidRPr="000D69CC">
        <w:rPr>
          <w:rFonts w:ascii="Times New Roman" w:eastAsia="Times New Roman" w:hAnsi="Times New Roman" w:cs="Times New Roman"/>
          <w:color w:val="0000FF"/>
          <w:sz w:val="26"/>
          <w:szCs w:val="26"/>
        </w:rPr>
        <w:t>điểm a và điểm c khoản 1 Điều 6 của Nghị định này</w:t>
      </w:r>
      <w:bookmarkEnd w:id="29"/>
      <w:r w:rsidRPr="000D69CC">
        <w:rPr>
          <w:rFonts w:ascii="Times New Roman" w:eastAsia="Times New Roman" w:hAnsi="Times New Roman" w:cs="Times New Roman"/>
          <w:color w:val="000000"/>
          <w:sz w:val="26"/>
          <w:szCs w:val="26"/>
        </w:rPr>
        <w:t> phải bồi hoàn toàn bộ kinh phí đã được ngân sách nhà nước hỗ trợ.</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3. Sinh viên sư phạm thuộc đối tượng quy định tại </w:t>
      </w:r>
      <w:bookmarkStart w:id="30" w:name="tc_2"/>
      <w:r w:rsidRPr="000D69CC">
        <w:rPr>
          <w:rFonts w:ascii="Times New Roman" w:eastAsia="Times New Roman" w:hAnsi="Times New Roman" w:cs="Times New Roman"/>
          <w:color w:val="0000FF"/>
          <w:sz w:val="26"/>
          <w:szCs w:val="26"/>
        </w:rPr>
        <w:t>điểm b khoản 1 Điều 6 của Nghị định này</w:t>
      </w:r>
      <w:bookmarkEnd w:id="30"/>
      <w:r w:rsidRPr="000D69CC">
        <w:rPr>
          <w:rFonts w:ascii="Times New Roman" w:eastAsia="Times New Roman" w:hAnsi="Times New Roman" w:cs="Times New Roman"/>
          <w:color w:val="000000"/>
          <w:sz w:val="26"/>
          <w:szCs w:val="26"/>
        </w:rPr>
        <w:t> phải bồi hoàn một phần kinh phí hỗ trợ. Cách tính chi phí bồi hoàn theo công thức sau:</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S = (F / T1) x (T1 -T2)</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i/>
          <w:iCs/>
          <w:color w:val="000000"/>
          <w:sz w:val="26"/>
          <w:szCs w:val="26"/>
        </w:rPr>
        <w:t>Trong đó:</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 S là chi phí bồi hoàn;</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lastRenderedPageBreak/>
        <w:t>- F là khoản học phí và chi phí sinh hoạt được nhà nước hỗ trợ;</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 T1 là tổng thời gian làm việc trong ngành giáo dục theo quy định tính bằng số tháng làm tròn;</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 T2 là thời gian đã làm việc trong ngành giáo dục được tính bằng số tháng làm tròn.</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bookmarkStart w:id="31" w:name="dieu_9"/>
      <w:r w:rsidRPr="000D69CC">
        <w:rPr>
          <w:rFonts w:ascii="Times New Roman" w:eastAsia="Times New Roman" w:hAnsi="Times New Roman" w:cs="Times New Roman"/>
          <w:b/>
          <w:bCs/>
          <w:color w:val="000000"/>
          <w:sz w:val="26"/>
          <w:szCs w:val="26"/>
        </w:rPr>
        <w:t>Điều 9. Thu hồi kinh phí hỗ trợ</w:t>
      </w:r>
      <w:bookmarkStart w:id="32" w:name="_ftnref14"/>
      <w:bookmarkEnd w:id="31"/>
      <w:bookmarkEnd w:id="32"/>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1. Hằng năm, căn cứ vào kết quả rèn luyện, học tập của sinh viên sư phạm, cơ sở đào tạo giáo viên thông báo danh sách sinh viên thuộc đối tượng quy định tại điểm c khoản 1 Điều 6 Nghị định 116 cho Ủy ban nhân dân cấp tỉnh nơi sinh viên thường trú hoặc cơ quan giao nhiệm vụ, đặt hàng để thông báo thu hồi kinh phí đã hỗ trợ cho sinh viên sư phạm theo quy định tại khoản 2 Điều 8 Nghị định 116.</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2. Đối với sinh viên sư phạm được hỗ trợ kinh phí theo hình thức giao dự toán thuộc đối tượng phải bồi hoàn kinh phí theo quy định tại khoản 1 Điều 6 Nghị định 116, trước ngày 30 tháng 12 hằng năm căn cứ vào Giấy xác nhận thời gian công tác trong ngành giáo dục theo quy định tại </w:t>
      </w:r>
      <w:bookmarkStart w:id="33" w:name="bieumau_ms_02_116_2020_nd_cp"/>
      <w:r w:rsidRPr="000D69CC">
        <w:rPr>
          <w:rFonts w:ascii="Times New Roman" w:eastAsia="Times New Roman" w:hAnsi="Times New Roman" w:cs="Times New Roman"/>
          <w:color w:val="000000"/>
          <w:sz w:val="26"/>
          <w:szCs w:val="26"/>
        </w:rPr>
        <w:t>Mẫu số 02</w:t>
      </w:r>
      <w:bookmarkEnd w:id="33"/>
      <w:r w:rsidRPr="000D69CC">
        <w:rPr>
          <w:rFonts w:ascii="Times New Roman" w:eastAsia="Times New Roman" w:hAnsi="Times New Roman" w:cs="Times New Roman"/>
          <w:color w:val="000000"/>
          <w:sz w:val="26"/>
          <w:szCs w:val="26"/>
        </w:rPr>
        <w:t> Phụ lục ban hành kèm theo Nghị định 116 của sinh viên sư phạm, Ủy ban nhân dân cấp tỉnh nơi sinh viên thường trú rà soát, theo dõi, hướng dẫn, ra thông báo thu hồi kinh phí hỗ trợ để sinh viên sư phạm thực hiện nộp trả đầy đủ khoản tiền phải bồi hoàn theo quy định tại Điều 8 Nghị định 116 và Nghị định này.</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3. Đối với sinh viên sư phạm được hỗ trợ kinh phí theo hình thức giao nhiệm vụ, đặt hàng thuộc đối tượng phải bồi hoàn kinh phí theo quy định tại khoản 1 Điều 6 Nghị định 116, cơ quan giao nhiệm vụ, đặt hàng theo dõi, hướng dẫn</w:t>
      </w:r>
      <w:r w:rsidRPr="000D69CC">
        <w:rPr>
          <w:rFonts w:ascii="Times New Roman" w:eastAsia="Times New Roman" w:hAnsi="Times New Roman" w:cs="Times New Roman"/>
          <w:i/>
          <w:iCs/>
          <w:color w:val="000000"/>
          <w:sz w:val="26"/>
          <w:szCs w:val="26"/>
        </w:rPr>
        <w:t>, </w:t>
      </w:r>
      <w:r w:rsidRPr="000D69CC">
        <w:rPr>
          <w:rFonts w:ascii="Times New Roman" w:eastAsia="Times New Roman" w:hAnsi="Times New Roman" w:cs="Times New Roman"/>
          <w:color w:val="000000"/>
          <w:sz w:val="26"/>
          <w:szCs w:val="26"/>
        </w:rPr>
        <w:t>ra thông báo thu hồi kinh phí hỗ trợ để sinh viên sư phạm thực hiện nộp trả đầy đủ khoản tiền phải bồi hoàn theo quy định tại Điều 8 Nghị định 116 và Nghị định này.</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4. Trong thời hạn 30 ngày, kể từ ngày nhận được thông báo của cơ quan có thẩm quyền, sinh viên thuộc đối tượng bồi hoàn kinh phí phải có trách nhiệm liên hệ với cơ quan ra thông báo thu hồi kinh phí bồi hoàn để làm thủ tục bồi hoàn kinh phí hỗ trợ.</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Thời hạn phải thực hiện nghĩa vụ bồi hoàn kinh phí hỗ trợ tối đa là 4 năm, kể từ khi sinh viên sư phạm nhận được thông báo bồi hoàn kinh phí.</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Trong thời hạn phải thực hiện nghĩa vụ bồi hoàn kinh phí, sinh viên nộp tiền bồi hoàn cho cơ sở đào tạo giáo viên hoặc cơ quan đặt hàng, giao nhiệm vụ (đối với sinh viên thuộc đối tượng đặt hàng, giao nhiệm vụ) theo quy định.</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Trường hợp sinh viên chậm thực hiện nghĩa vụ bồi hoàn quá thời hạn quy định thì phải chịu lãi suất tối đa áp dụng đối với tiền gửi không kỳ hạn do Ngân hàng Nhà nước Việt Nam quy định đối với khoản tiền chậm bồi hoàn. Trường hợp Ngân hàng Nhà nước không quy định lãi suất tối đa áp dụng đối với tiền gửi không kỳ hạn thì phải chịu lãi suất áp dụng đối với tiền gửi không kỳ hạn của Ngân hàng Thương mại cổ phần Công thương Việt Nam tại thời điểm thực hiện nghĩa vụ bồi hoàn.</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 xml:space="preserve">5. Sinh viên sư phạm phải bồi hoàn kinh phí theo quy định tại khoản 1 Điều 6 Nghị định 116, nếu thuộc đối tượng được cơ quan có thẩm quyền xác nhận bị suy giảm khả năng lao động từ 61% trở lên hoặc từ trần sẽ được xóa kinh phí bồi hoàn; nếu thuộc đối tượng hưởng chính sách miễn hoặc giảm học phí theo quy định của Chính phủ sẽ được miễn hoặc giảm mức bồi hoàn kinh phí hỗ trợ tiền đóng học phí tương ứng. Căn cứ vào điều kiện cụ thể của sinh viên sư phạm, Ủy ban nhân dân cấp tỉnh nơi sinh viên thường trú </w:t>
      </w:r>
      <w:r w:rsidRPr="000D69CC">
        <w:rPr>
          <w:rFonts w:ascii="Times New Roman" w:eastAsia="Times New Roman" w:hAnsi="Times New Roman" w:cs="Times New Roman"/>
          <w:color w:val="000000"/>
          <w:sz w:val="26"/>
          <w:szCs w:val="26"/>
        </w:rPr>
        <w:lastRenderedPageBreak/>
        <w:t>quyết định miễn, giảm hoặc xóa kinh phí bồi hoàn cho sinh viên sư phạm thuộc đối tượng chính sách.</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6. Chậm nhất 05 ngày làm việc kể từ khi nhận được tiền bồi hoàn kinh phí của sinh viên sư phạm</w:t>
      </w:r>
      <w:r w:rsidRPr="000D69CC">
        <w:rPr>
          <w:rFonts w:ascii="Times New Roman" w:eastAsia="Times New Roman" w:hAnsi="Times New Roman" w:cs="Times New Roman"/>
          <w:i/>
          <w:iCs/>
          <w:color w:val="000000"/>
          <w:sz w:val="26"/>
          <w:szCs w:val="26"/>
        </w:rPr>
        <w:t>, </w:t>
      </w:r>
      <w:r w:rsidRPr="000D69CC">
        <w:rPr>
          <w:rFonts w:ascii="Times New Roman" w:eastAsia="Times New Roman" w:hAnsi="Times New Roman" w:cs="Times New Roman"/>
          <w:color w:val="000000"/>
          <w:sz w:val="26"/>
          <w:szCs w:val="26"/>
        </w:rPr>
        <w:t>cơ sở đào tạo giáo viên, cơ quan đặt hàng, giao nhiệm vụ thực hiện nộp trả kinh phí vào ngân sách nhà nước theo quy định tại Nghị định số </w:t>
      </w:r>
      <w:hyperlink r:id="rId11" w:tgtFrame="_blank" w:tooltip="Nghị định 11/2020/NĐ-CP" w:history="1">
        <w:r w:rsidRPr="000D69CC">
          <w:rPr>
            <w:rFonts w:ascii="Times New Roman" w:eastAsia="Times New Roman" w:hAnsi="Times New Roman" w:cs="Times New Roman"/>
            <w:color w:val="0E70C3"/>
            <w:sz w:val="26"/>
            <w:szCs w:val="26"/>
          </w:rPr>
          <w:t>11/2020/NĐ-CP</w:t>
        </w:r>
      </w:hyperlink>
      <w:r w:rsidRPr="000D69CC">
        <w:rPr>
          <w:rFonts w:ascii="Times New Roman" w:eastAsia="Times New Roman" w:hAnsi="Times New Roman" w:cs="Times New Roman"/>
          <w:color w:val="000000"/>
          <w:sz w:val="26"/>
          <w:szCs w:val="26"/>
        </w:rPr>
        <w:t> ngày 20 tháng 01 năm 2020 của Chính phủ quy định về thủ tục hành chính thuộc lĩnh vực Kho bạc Nhà nước.</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7. Sinh viên sư phạm không thực hiện nghĩa vụ bồi hoàn thì cơ quan có thẩm quyền theo dõi, hướng dẫn, ra thông báo thu hồi kinh phí có quyền khởi kiện tại Tòa án theo quy định pháp luật.</w:t>
      </w:r>
    </w:p>
    <w:p w:rsidR="000D69CC" w:rsidRPr="000D69CC" w:rsidRDefault="000D69CC" w:rsidP="004D1576">
      <w:pPr>
        <w:shd w:val="clear" w:color="auto" w:fill="FFFFFF"/>
        <w:spacing w:after="0" w:line="234" w:lineRule="atLeast"/>
        <w:jc w:val="center"/>
        <w:rPr>
          <w:rFonts w:ascii="Times New Roman" w:eastAsia="Times New Roman" w:hAnsi="Times New Roman" w:cs="Times New Roman"/>
          <w:color w:val="000000"/>
          <w:sz w:val="26"/>
          <w:szCs w:val="26"/>
        </w:rPr>
      </w:pPr>
      <w:bookmarkStart w:id="34" w:name="chuong_3"/>
      <w:r w:rsidRPr="000D69CC">
        <w:rPr>
          <w:rFonts w:ascii="Times New Roman" w:eastAsia="Times New Roman" w:hAnsi="Times New Roman" w:cs="Times New Roman"/>
          <w:b/>
          <w:bCs/>
          <w:color w:val="000000"/>
          <w:sz w:val="26"/>
          <w:szCs w:val="26"/>
        </w:rPr>
        <w:t>Chương III</w:t>
      </w:r>
      <w:bookmarkEnd w:id="34"/>
    </w:p>
    <w:p w:rsidR="000D69CC" w:rsidRPr="000D69CC" w:rsidRDefault="000D69CC" w:rsidP="004D1576">
      <w:pPr>
        <w:shd w:val="clear" w:color="auto" w:fill="FFFFFF"/>
        <w:spacing w:after="0" w:line="234" w:lineRule="atLeast"/>
        <w:jc w:val="center"/>
        <w:rPr>
          <w:rFonts w:ascii="Times New Roman" w:eastAsia="Times New Roman" w:hAnsi="Times New Roman" w:cs="Times New Roman"/>
          <w:color w:val="000000"/>
          <w:sz w:val="26"/>
          <w:szCs w:val="26"/>
        </w:rPr>
      </w:pPr>
      <w:bookmarkStart w:id="35" w:name="chuong_3_name"/>
      <w:r w:rsidRPr="000D69CC">
        <w:rPr>
          <w:rFonts w:ascii="Times New Roman" w:eastAsia="Times New Roman" w:hAnsi="Times New Roman" w:cs="Times New Roman"/>
          <w:b/>
          <w:bCs/>
          <w:color w:val="000000"/>
          <w:sz w:val="26"/>
          <w:szCs w:val="26"/>
        </w:rPr>
        <w:t>TỔ CHỨC THỰC HIỆN</w:t>
      </w:r>
      <w:bookmarkEnd w:id="35"/>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bookmarkStart w:id="36" w:name="dieu_10"/>
      <w:r w:rsidRPr="000D69CC">
        <w:rPr>
          <w:rFonts w:ascii="Times New Roman" w:eastAsia="Times New Roman" w:hAnsi="Times New Roman" w:cs="Times New Roman"/>
          <w:b/>
          <w:bCs/>
          <w:color w:val="000000"/>
          <w:sz w:val="26"/>
          <w:szCs w:val="26"/>
        </w:rPr>
        <w:t>Điều 10. Trách nhiệm của các bộ, ngành</w:t>
      </w:r>
      <w:bookmarkEnd w:id="36"/>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1. Bộ Giáo dục và Đào tạo:</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a) Chủ trì, phối hợp với các bộ, ngành liên quan chỉ đạo, hướng dẫn các địa phương triển khai thực hiện các nội dung quy định tại Nghị định này;</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b) Xác định và thông báo chỉ tiêu tuyển sinh đối với các ngành đào tạo giáo viên cho các cơ sở đào tạo giáo viên;</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c) Tổ chức kiểm tra, đánh giá việc thực hiện Nghị định này đối với các cơ sở đào tạo giáo viên theo quy định;</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d) Chỉ đạo các cơ sở đào tạo giáo viên phối hợp với Ủy ban nhân dân cấp tỉnh, các bộ, ngành liên quan thực hiện chính sách hỗ trợ cho sinh viên sư phạm hiệu quả.</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2. Các bộ, ngành liên quan: Trong phạm vi chức năng, nhiệm vụ được giao phối hợp với Bộ Giáo dục và Đào tạo triển khai thực hiện các nội dung quy định tại Nghị định này.</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3.</w:t>
      </w:r>
      <w:bookmarkStart w:id="37" w:name="_ftnref15"/>
      <w:bookmarkEnd w:id="37"/>
      <w:r w:rsidR="004D1576" w:rsidRPr="000D69CC">
        <w:rPr>
          <w:rFonts w:ascii="Times New Roman" w:eastAsia="Times New Roman" w:hAnsi="Times New Roman" w:cs="Times New Roman"/>
          <w:color w:val="000000"/>
          <w:sz w:val="26"/>
          <w:szCs w:val="26"/>
        </w:rPr>
        <w:t xml:space="preserve"> </w:t>
      </w:r>
      <w:r w:rsidRPr="000D69CC">
        <w:rPr>
          <w:rFonts w:ascii="Times New Roman" w:eastAsia="Times New Roman" w:hAnsi="Times New Roman" w:cs="Times New Roman"/>
          <w:color w:val="000000"/>
          <w:sz w:val="26"/>
          <w:szCs w:val="26"/>
        </w:rPr>
        <w:t>Bộ Tài chính:</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Tổng hợp, trình cấp có thẩm quyền bố trí kinh phí thực hiện chính sách hỗ trợ tiền đóng học phí, chi phí sinh hoạt đối với sinh viên sư phạm quy định tại Nghị định này theo phân cấp quản lý ngân sách.</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bookmarkStart w:id="38" w:name="dieu_11"/>
      <w:r w:rsidRPr="000D69CC">
        <w:rPr>
          <w:rFonts w:ascii="Times New Roman" w:eastAsia="Times New Roman" w:hAnsi="Times New Roman" w:cs="Times New Roman"/>
          <w:b/>
          <w:bCs/>
          <w:color w:val="000000"/>
          <w:sz w:val="26"/>
          <w:szCs w:val="26"/>
        </w:rPr>
        <w:t>Điều 11. Trách nhiệm của Ủy ban nhân dân cấp tỉnh</w:t>
      </w:r>
      <w:bookmarkStart w:id="39" w:name="_ftnref16"/>
      <w:bookmarkEnd w:id="38"/>
      <w:bookmarkEnd w:id="39"/>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1. Bố trí ngân sách thực hiện chính sách hỗ trợ tiền đóng học phí và chi phí sinh hoạt kịp thời cho sinh viên sư phạm theo quy định tại Nghị định 116 và Nghị định này; xây dựng tiêu chí tuyển chọn sinh viên sư phạm phù hợp nhu cầu sử dụng.</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2. Thực hiện công khai nhu cầu đào tạo giáo viên, kết quả giao nhiệm vụ, đặt hàng với các cơ sở đào tạo giáo viên, kế hoạch tuyển dụng và bố trí vị trí việc làm trong các cơ sở giáo dục.</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3. Chi trả kinh phí thực hiện quyết định giao nhiệm vụ, hợp đồng đào tạo giáo viên với các cơ sở đào tạo giáo viên theo đúng định mức quy định tại Điều 4 Nghị định 116.</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 xml:space="preserve">4. Chỉ đạo, hướng dẫn tổ chức thực hiện chính sách hỗ trợ sinh viên sư phạm theo quy định của Nghị định 116 và Nghị định này tại địa phương; kiểm tra, giám sát việc thực hiện và báo cáo tình hình thực hiện định kỳ hằng năm với 16 Điều này được sửa đổi </w:t>
      </w:r>
      <w:r w:rsidRPr="000D69CC">
        <w:rPr>
          <w:rFonts w:ascii="Times New Roman" w:eastAsia="Times New Roman" w:hAnsi="Times New Roman" w:cs="Times New Roman"/>
          <w:color w:val="000000"/>
          <w:sz w:val="26"/>
          <w:szCs w:val="26"/>
        </w:rPr>
        <w:lastRenderedPageBreak/>
        <w:t>theo quy định tại khoản 9 Điều 1 của Nghị định số Bộ Giáo dục và Đào tạo, Bộ Tài chính.</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5. Thực hiện hoặc phân cấp thực hiện việc tuyển dụng sinh viên sư phạm tốt nghiệp, bố trí vị trí việc làm phù hợp với chuyên ngành đào tạo trong các cơ sở giáo dục theo quy định hiện hành về tuyển dụng, sử dụng viên chức.</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6. Hướng dẫn thủ tục theo dõi, đôn đốc và ra thông báo thu hồi tiền bồi hoàn kinh phí hỗ trợ tiền đóng học phí, chi phí sinh hoạt đối với sinh viên sư phạm thường trú tại địa phương thuộc trường hợp phải bồi hoàn quy định tại khoản 1 Điều 6 Nghị định 116 theo </w:t>
      </w:r>
      <w:bookmarkStart w:id="40" w:name="bieumau_ms_04"/>
      <w:r w:rsidRPr="000D69CC">
        <w:rPr>
          <w:rFonts w:ascii="Times New Roman" w:eastAsia="Times New Roman" w:hAnsi="Times New Roman" w:cs="Times New Roman"/>
          <w:color w:val="000000"/>
          <w:sz w:val="26"/>
          <w:szCs w:val="26"/>
        </w:rPr>
        <w:t>Mẫu số 04</w:t>
      </w:r>
      <w:bookmarkEnd w:id="40"/>
      <w:r w:rsidRPr="000D69CC">
        <w:rPr>
          <w:rFonts w:ascii="Times New Roman" w:eastAsia="Times New Roman" w:hAnsi="Times New Roman" w:cs="Times New Roman"/>
          <w:color w:val="000000"/>
          <w:sz w:val="26"/>
          <w:szCs w:val="26"/>
        </w:rPr>
        <w:t> Phụ lục ban hành kèm theo Nghị định này và xử lý các trường hợp không thực hiện việc bồi hoàn theo quy định của pháp luật.</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7. Trước ngày 31 tháng 01 hằng năm, thực hiện báo cáo số liệu của năm trước liền kề theo hình thức nộp trực tiếp hoặc qua bưu điện số kinh phí hỗ trợ tiền đóng học phí, chi phí sinh hoạt cho sinh viên sư phạm, kinh phí bồi hoàn của sinh viên sư phạm quy định tại khoản 1 Điều 6 Nghị định 116 theo </w:t>
      </w:r>
      <w:bookmarkStart w:id="41" w:name="bieumau_ms_05"/>
      <w:r w:rsidRPr="000D69CC">
        <w:rPr>
          <w:rFonts w:ascii="Times New Roman" w:eastAsia="Times New Roman" w:hAnsi="Times New Roman" w:cs="Times New Roman"/>
          <w:color w:val="000000"/>
          <w:sz w:val="26"/>
          <w:szCs w:val="26"/>
        </w:rPr>
        <w:t>Mẫu số 05</w:t>
      </w:r>
      <w:bookmarkEnd w:id="41"/>
      <w:r w:rsidRPr="000D69CC">
        <w:rPr>
          <w:rFonts w:ascii="Times New Roman" w:eastAsia="Times New Roman" w:hAnsi="Times New Roman" w:cs="Times New Roman"/>
          <w:color w:val="000000"/>
          <w:sz w:val="26"/>
          <w:szCs w:val="26"/>
        </w:rPr>
        <w:t> Phụ lục ban hành kèm theo Nghị định này gửi Bộ Giáo dục và Đào tạo, Bộ Tài chính. Thời gian chốt số liệu báo cáo từ ngày 01 tháng 01 đến ngày 31 tháng 12 của năm trước liền kề.</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8. Xây dựng dự toán kinh phí thực hiện chính sách hỗ trợ quy định tại Nghị định này và Nghị định 116, tổng hợp vào kế hoạch ngân sách địa phương hằng năm gửi Bộ Tài chính tổng hợp trình cấp có thẩm quyền phê duyệt.</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9. Hướng dẫn cơ quan giao nhiệm vụ, đặt hàng đào tạo giáo viên thực hiện nộp trả kinh phí bồi hoàn vào kho bạc nhà nước cho sinh viên sư phạm theo phương thức giao nhiệm vụ, đặt hàng thuộc đối tượng phải bồi hoàn kinh phí.</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bookmarkStart w:id="42" w:name="dieu_12"/>
      <w:r w:rsidRPr="000D69CC">
        <w:rPr>
          <w:rFonts w:ascii="Times New Roman" w:eastAsia="Times New Roman" w:hAnsi="Times New Roman" w:cs="Times New Roman"/>
          <w:b/>
          <w:bCs/>
          <w:color w:val="000000"/>
          <w:sz w:val="26"/>
          <w:szCs w:val="26"/>
        </w:rPr>
        <w:t>Điều 12. Trách nhiệm của cơ sở đào tạo giáo viên</w:t>
      </w:r>
      <w:bookmarkEnd w:id="42"/>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1. Căn cứ chỉ tiêu đào tạo được thông báo, thực hiện tuyển sinh, đào tạo giáo viên theo đúng quy định hiện hành.</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2. Thực hiện đầy đủ các chế độ, chính sách đối với sinh viên sư phạm theo quy định.</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3.</w:t>
      </w:r>
      <w:bookmarkStart w:id="43" w:name="_ftnref17"/>
      <w:bookmarkEnd w:id="43"/>
      <w:r w:rsidRPr="000D69CC">
        <w:rPr>
          <w:rFonts w:ascii="Times New Roman" w:eastAsia="Times New Roman" w:hAnsi="Times New Roman" w:cs="Times New Roman"/>
          <w:color w:val="000000"/>
          <w:sz w:val="26"/>
          <w:szCs w:val="26"/>
        </w:rPr>
        <w:t> Định kỳ hằng năm thông báo cho Ủy ban nhân dân cấp tỉnh nơi sinh viên đăng ký thường trú, cơ quan giao nhiệm vụ, đặt hàng đào tạo sinh viên sư phạm kết quả học tập, rèn luyện, thời gian tốt nghiệp của sinh viên sư phạm, danh sách sinh viên tốt nghiệp, danh sách sinh viên đang học tại trường vi phạm phải bồi hoàn kinh phí hỗ trợ tiền đóng học phí và chi phí sinh hoạt quy định tại khoản 1 Điều 6 Nghị định 116, nguồn kinh phí chi trả, số tiền hỗ trợ và số tiền bồi hoàn kinh phí hỗ trợ tiền đóng học phí, chi phí sinh hoạt cho từng sinh viên.</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4. Có trách nhiệm công khai mức thu học phí theo từng năm học và học phí dự kiến cả khóa học, chi phí đào tạo, chuẩn đầu ra, kết quả học tập, tổ chức tuyển chọn và thực hiện đào tạo giáo viên theo phương thức giao nhiệm vụ, đặt hàng</w:t>
      </w:r>
      <w:bookmarkStart w:id="44" w:name="_ftnref18"/>
      <w:bookmarkEnd w:id="44"/>
      <w:r w:rsidRPr="000D69CC">
        <w:rPr>
          <w:rFonts w:ascii="Times New Roman" w:eastAsia="Times New Roman" w:hAnsi="Times New Roman" w:cs="Times New Roman"/>
          <w:color w:val="000000"/>
          <w:sz w:val="26"/>
          <w:szCs w:val="26"/>
        </w:rPr>
        <w:fldChar w:fldCharType="begin"/>
      </w:r>
      <w:r w:rsidRPr="000D69CC">
        <w:rPr>
          <w:rFonts w:ascii="Times New Roman" w:eastAsia="Times New Roman" w:hAnsi="Times New Roman" w:cs="Times New Roman"/>
          <w:color w:val="000000"/>
          <w:sz w:val="26"/>
          <w:szCs w:val="26"/>
        </w:rPr>
        <w:instrText xml:space="preserve"> HYPERLINK "https://thuvienphapluat.vn/van-ban/Giao-duc/Van-ban-hop-nhat-01-VBHN-BGDDT-2025-Nghi-dinh-chinh-sach-ho-tro-tien-dong-hoc-phi-sinh-vien-su-pham-650072.aspx" \l "_ftn18" </w:instrText>
      </w:r>
      <w:r w:rsidRPr="000D69CC">
        <w:rPr>
          <w:rFonts w:ascii="Times New Roman" w:eastAsia="Times New Roman" w:hAnsi="Times New Roman" w:cs="Times New Roman"/>
          <w:color w:val="000000"/>
          <w:sz w:val="26"/>
          <w:szCs w:val="26"/>
        </w:rPr>
        <w:fldChar w:fldCharType="separate"/>
      </w:r>
      <w:r w:rsidRPr="000D69CC">
        <w:rPr>
          <w:rFonts w:ascii="Times New Roman" w:eastAsia="Times New Roman" w:hAnsi="Times New Roman" w:cs="Times New Roman"/>
          <w:color w:val="000000"/>
          <w:sz w:val="26"/>
          <w:szCs w:val="26"/>
        </w:rPr>
        <w:t>[18]</w:t>
      </w:r>
      <w:r w:rsidRPr="000D69CC">
        <w:rPr>
          <w:rFonts w:ascii="Times New Roman" w:eastAsia="Times New Roman" w:hAnsi="Times New Roman" w:cs="Times New Roman"/>
          <w:color w:val="000000"/>
          <w:sz w:val="26"/>
          <w:szCs w:val="26"/>
        </w:rPr>
        <w:fldChar w:fldCharType="end"/>
      </w:r>
      <w:r w:rsidRPr="000D69CC">
        <w:rPr>
          <w:rFonts w:ascii="Times New Roman" w:eastAsia="Times New Roman" w:hAnsi="Times New Roman" w:cs="Times New Roman"/>
          <w:color w:val="000000"/>
          <w:sz w:val="26"/>
          <w:szCs w:val="26"/>
        </w:rPr>
        <w:t> với địa phương có nhu cầu theo quy định.</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5. Thực hiện thanh quyết toán kinh phí đào tạo giáo theo quy định.</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6. Bảo đảm chất lượng đào tạo và chịu trách nhiệm trước cơ quan quản lý cấp trên về chất lượng đào tạo do đơn vị thực hiện.</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7. Định kỳ hằng năm báo cáo kết quả đào tạo, kinh phí hỗ trợ đào tạo giáo viên với Bộ Giáo dục và Đào tạo, Bộ Tài chính.</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lastRenderedPageBreak/>
        <w:t>8.</w:t>
      </w:r>
      <w:bookmarkStart w:id="45" w:name="_ftnref19"/>
      <w:bookmarkEnd w:id="45"/>
      <w:r w:rsidR="004D1576" w:rsidRPr="000D69CC">
        <w:rPr>
          <w:rFonts w:ascii="Times New Roman" w:eastAsia="Times New Roman" w:hAnsi="Times New Roman" w:cs="Times New Roman"/>
          <w:color w:val="000000"/>
          <w:sz w:val="26"/>
          <w:szCs w:val="26"/>
        </w:rPr>
        <w:t xml:space="preserve"> </w:t>
      </w:r>
      <w:r w:rsidRPr="000D69CC">
        <w:rPr>
          <w:rFonts w:ascii="Times New Roman" w:eastAsia="Times New Roman" w:hAnsi="Times New Roman" w:cs="Times New Roman"/>
          <w:color w:val="000000"/>
          <w:sz w:val="26"/>
          <w:szCs w:val="26"/>
        </w:rPr>
        <w:t>Thực hiện nộp trả kinh phí bồi hoàn vào kho bạc nhà nước cho sinh viên sư phạm theo phương thức giao dự toán ngân sách thuộc đối tượng phải bồi hoàn kinh phí.</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bookmarkStart w:id="46" w:name="dieu_13"/>
      <w:r w:rsidRPr="000D69CC">
        <w:rPr>
          <w:rFonts w:ascii="Times New Roman" w:eastAsia="Times New Roman" w:hAnsi="Times New Roman" w:cs="Times New Roman"/>
          <w:b/>
          <w:bCs/>
          <w:color w:val="000000"/>
          <w:sz w:val="26"/>
          <w:szCs w:val="26"/>
        </w:rPr>
        <w:t>Điều 13. Trách nhiệm của người được hưởng chính sách hỗ trợ tiền đóng học phí và chi phí sinh hoạt</w:t>
      </w:r>
      <w:bookmarkStart w:id="47" w:name="_ftnref20"/>
      <w:bookmarkEnd w:id="46"/>
      <w:bookmarkEnd w:id="47"/>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1. Chấp hành các quy định của pháp luật và nội quy, quy chế của các cơ sở đào tạo giáo viên; hoàn thành chương trình đào tạo theo quy định.</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2. Sau khi có quyết định công nhận tốt nghiệp, định kỳ trước ngày 31 tháng 12 hằng năm của năm tiếp theo cho đến năm đủ thời gian không phải thực hiện nghĩa vụ bồi hoàn kinh phí hỗ trợ quy định tại điểm a khoản 2 Điều 6 Nghị định 116, báo cáo tình hình việc làm của bản thân theo </w:t>
      </w:r>
      <w:bookmarkStart w:id="48" w:name="bieumau_ms_02_116_2020_nd_cp_1"/>
      <w:r w:rsidRPr="000D69CC">
        <w:rPr>
          <w:rFonts w:ascii="Times New Roman" w:eastAsia="Times New Roman" w:hAnsi="Times New Roman" w:cs="Times New Roman"/>
          <w:color w:val="000000"/>
          <w:sz w:val="26"/>
          <w:szCs w:val="26"/>
        </w:rPr>
        <w:t>Mẫu số 02</w:t>
      </w:r>
      <w:bookmarkEnd w:id="48"/>
      <w:r w:rsidRPr="000D69CC">
        <w:rPr>
          <w:rFonts w:ascii="Times New Roman" w:eastAsia="Times New Roman" w:hAnsi="Times New Roman" w:cs="Times New Roman"/>
          <w:color w:val="000000"/>
          <w:sz w:val="26"/>
          <w:szCs w:val="26"/>
        </w:rPr>
        <w:t> Phụ lục ban hành kèm theo Nghị định 116 tới Ủy ban nhân dân cấp tỉnh (cơ quan theo dõi, hướng dẫn, ra thông báo thu hồi kinh phí) nơi sinh viên thường trú hoặc cơ quan giao nhiệm vụ, đặt hàng đối với sinh viên thuộc đối tượng giao nhiệm vụ, đặt hàng để thông báo xóa hoặc thu hồi khoản kinh phí hỗ trợ.</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3. Sinh viên sư phạm thuộc đối tượng quy định tại khoản 1 Điều 6 Nghị định 116 có trách nhiệm nộp trả kinh phí đã được hỗ trợ theo quy định tại Nghị định này tới cơ sở đào tạo giáo viên hoặc cơ quan đặt hàng, giao nhiệm vụ (đối với sinh viên theo phương thức đặt hàng, giao nhiệm vụ) để nộp trả ngân sách nhà nước qua hệ thống Kho bạc nhà nước.</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4. Sinh viên sư phạm đăng ký hỗ trợ tiền đóng học phí và chi phí sinh hoạt có trách nhiệm nộp đơn đề nghị hưởng và cam kết bồi hoàn học phí, chi phí sinh hoạt tới cơ sở đào tạo giáo viên hoặc cơ quan giao nhiệm vụ, đặt hàng đào tạo giáo viên theo </w:t>
      </w:r>
      <w:bookmarkStart w:id="49" w:name="bieumau_ms_01_1"/>
      <w:r w:rsidRPr="000D69CC">
        <w:rPr>
          <w:rFonts w:ascii="Times New Roman" w:eastAsia="Times New Roman" w:hAnsi="Times New Roman" w:cs="Times New Roman"/>
          <w:color w:val="000000"/>
          <w:sz w:val="26"/>
          <w:szCs w:val="26"/>
        </w:rPr>
        <w:t>Mẫu số 01</w:t>
      </w:r>
      <w:bookmarkEnd w:id="49"/>
      <w:r w:rsidRPr="000D69CC">
        <w:rPr>
          <w:rFonts w:ascii="Times New Roman" w:eastAsia="Times New Roman" w:hAnsi="Times New Roman" w:cs="Times New Roman"/>
          <w:color w:val="000000"/>
          <w:sz w:val="26"/>
          <w:szCs w:val="26"/>
        </w:rPr>
        <w:t> Phụ lục ban hành kèm theo Nghị định này.</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5. Sinh viên sư phạm thuộc đối tượng phải bồi hoàn kinh phí có trách nhiệm gửi bản sao chứng từ nộp tiền bồi hoàn kinh phí đến cơ quan có thẩm quyền ra thông báo thu hồi kinh phí bồi hoàn để theo dõi, báo cáo và xác nhận đã hoàn thành nghĩa vụ.</w:t>
      </w:r>
    </w:p>
    <w:p w:rsidR="000D69CC" w:rsidRPr="000D69CC" w:rsidRDefault="000D69CC" w:rsidP="00C70705">
      <w:pPr>
        <w:shd w:val="clear" w:color="auto" w:fill="FFFFFF"/>
        <w:spacing w:after="0" w:line="234" w:lineRule="atLeast"/>
        <w:jc w:val="center"/>
        <w:rPr>
          <w:rFonts w:ascii="Times New Roman" w:eastAsia="Times New Roman" w:hAnsi="Times New Roman" w:cs="Times New Roman"/>
          <w:color w:val="000000"/>
          <w:sz w:val="26"/>
          <w:szCs w:val="26"/>
        </w:rPr>
      </w:pPr>
      <w:bookmarkStart w:id="50" w:name="chuong_4"/>
      <w:bookmarkStart w:id="51" w:name="_GoBack"/>
      <w:r w:rsidRPr="000D69CC">
        <w:rPr>
          <w:rFonts w:ascii="Times New Roman" w:eastAsia="Times New Roman" w:hAnsi="Times New Roman" w:cs="Times New Roman"/>
          <w:b/>
          <w:bCs/>
          <w:color w:val="000000"/>
          <w:sz w:val="26"/>
          <w:szCs w:val="26"/>
        </w:rPr>
        <w:t>Chương IV</w:t>
      </w:r>
      <w:bookmarkEnd w:id="50"/>
    </w:p>
    <w:p w:rsidR="000D69CC" w:rsidRPr="000D69CC" w:rsidRDefault="000D69CC" w:rsidP="00C70705">
      <w:pPr>
        <w:shd w:val="clear" w:color="auto" w:fill="FFFFFF"/>
        <w:spacing w:after="0" w:line="234" w:lineRule="atLeast"/>
        <w:jc w:val="center"/>
        <w:rPr>
          <w:rFonts w:ascii="Times New Roman" w:eastAsia="Times New Roman" w:hAnsi="Times New Roman" w:cs="Times New Roman"/>
          <w:color w:val="000000"/>
          <w:sz w:val="26"/>
          <w:szCs w:val="26"/>
        </w:rPr>
      </w:pPr>
      <w:bookmarkStart w:id="52" w:name="chuong_4_name"/>
      <w:r w:rsidRPr="000D69CC">
        <w:rPr>
          <w:rFonts w:ascii="Times New Roman" w:eastAsia="Times New Roman" w:hAnsi="Times New Roman" w:cs="Times New Roman"/>
          <w:b/>
          <w:bCs/>
          <w:color w:val="000000"/>
          <w:sz w:val="26"/>
          <w:szCs w:val="26"/>
        </w:rPr>
        <w:t>ĐIỀU K</w:t>
      </w:r>
      <w:bookmarkEnd w:id="51"/>
      <w:r w:rsidRPr="000D69CC">
        <w:rPr>
          <w:rFonts w:ascii="Times New Roman" w:eastAsia="Times New Roman" w:hAnsi="Times New Roman" w:cs="Times New Roman"/>
          <w:b/>
          <w:bCs/>
          <w:color w:val="000000"/>
          <w:sz w:val="26"/>
          <w:szCs w:val="26"/>
        </w:rPr>
        <w:t>HOẢN THI HÀNH</w:t>
      </w:r>
      <w:bookmarkEnd w:id="52"/>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bookmarkStart w:id="53" w:name="dieu_14"/>
      <w:r w:rsidRPr="000D69CC">
        <w:rPr>
          <w:rFonts w:ascii="Times New Roman" w:eastAsia="Times New Roman" w:hAnsi="Times New Roman" w:cs="Times New Roman"/>
          <w:b/>
          <w:bCs/>
          <w:color w:val="000000"/>
          <w:sz w:val="26"/>
          <w:szCs w:val="26"/>
        </w:rPr>
        <w:t>Điều 14. Quy định chuyển tiếp</w:t>
      </w:r>
      <w:bookmarkEnd w:id="53"/>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Sinh viên sư phạm đã trúng tuyển và đào tạo từ năm học 2020 - 2021 trở về trước thì tiếp tục thực hiện theo quy định tại Điều 6 của Nghị định số </w:t>
      </w:r>
      <w:hyperlink r:id="rId12" w:tgtFrame="_blank" w:tooltip="Nghị định 86/2015/NĐ-CP" w:history="1">
        <w:r w:rsidRPr="000D69CC">
          <w:rPr>
            <w:rFonts w:ascii="Times New Roman" w:eastAsia="Times New Roman" w:hAnsi="Times New Roman" w:cs="Times New Roman"/>
            <w:color w:val="0E70C3"/>
            <w:sz w:val="26"/>
            <w:szCs w:val="26"/>
          </w:rPr>
          <w:t>86/2015/NĐ-CP</w:t>
        </w:r>
      </w:hyperlink>
      <w:r w:rsidRPr="000D69CC">
        <w:rPr>
          <w:rFonts w:ascii="Times New Roman" w:eastAsia="Times New Roman" w:hAnsi="Times New Roman" w:cs="Times New Roman"/>
          <w:color w:val="000000"/>
          <w:sz w:val="26"/>
          <w:szCs w:val="26"/>
        </w:rPr>
        <w:t>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cho đến khi tốt nghiệp.</w:t>
      </w:r>
    </w:p>
    <w:p w:rsidR="000D69CC" w:rsidRPr="000D69CC" w:rsidRDefault="000D69CC" w:rsidP="000D69CC">
      <w:pPr>
        <w:shd w:val="clear" w:color="auto" w:fill="FFFFFF"/>
        <w:spacing w:after="0" w:line="234" w:lineRule="atLeast"/>
        <w:jc w:val="both"/>
        <w:rPr>
          <w:rFonts w:ascii="Times New Roman" w:eastAsia="Times New Roman" w:hAnsi="Times New Roman" w:cs="Times New Roman"/>
          <w:color w:val="000000"/>
          <w:sz w:val="26"/>
          <w:szCs w:val="26"/>
        </w:rPr>
      </w:pPr>
      <w:bookmarkStart w:id="54" w:name="dieu_15"/>
      <w:r w:rsidRPr="000D69CC">
        <w:rPr>
          <w:rFonts w:ascii="Times New Roman" w:eastAsia="Times New Roman" w:hAnsi="Times New Roman" w:cs="Times New Roman"/>
          <w:b/>
          <w:bCs/>
          <w:color w:val="000000"/>
          <w:sz w:val="26"/>
          <w:szCs w:val="26"/>
        </w:rPr>
        <w:t>Điều 15. Hiệu lực và trách nhiệm thi hành</w:t>
      </w:r>
      <w:bookmarkEnd w:id="54"/>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1. Nghị định này có hiệu lực thi hành từ ngày 15 tháng 11 năm 2020 và áp dụng bắt đầu từ khóa tuyển sinh năm học 2021 - 2022.</w:t>
      </w:r>
    </w:p>
    <w:p w:rsidR="000D69CC" w:rsidRPr="000D69CC" w:rsidRDefault="000D69CC" w:rsidP="000D69CC">
      <w:pPr>
        <w:shd w:val="clear" w:color="auto" w:fill="FFFFFF"/>
        <w:spacing w:before="120" w:after="120" w:line="234" w:lineRule="atLeast"/>
        <w:jc w:val="both"/>
        <w:rPr>
          <w:rFonts w:ascii="Times New Roman" w:eastAsia="Times New Roman" w:hAnsi="Times New Roman" w:cs="Times New Roman"/>
          <w:color w:val="000000"/>
          <w:sz w:val="26"/>
          <w:szCs w:val="26"/>
        </w:rPr>
      </w:pPr>
      <w:r w:rsidRPr="000D69CC">
        <w:rPr>
          <w:rFonts w:ascii="Times New Roman" w:eastAsia="Times New Roman" w:hAnsi="Times New Roman" w:cs="Times New Roman"/>
          <w:color w:val="000000"/>
          <w:sz w:val="26"/>
          <w:szCs w:val="26"/>
        </w:rPr>
        <w:t>2. Các Bộ trưởng, Thủ trưởng cơ quan ngang Bộ, Thủ trưởng cơ quan thuộc Chính phủ, Chủ tịch Ủy ban nhân dân tỉnh, thành phố trực thuộc Trung ương và các cơ quan, tổ chức liên quan chịu trách nhiệm thi hành Nghị định này./.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08"/>
        <w:gridCol w:w="4519"/>
      </w:tblGrid>
      <w:tr w:rsidR="000D69CC" w:rsidRPr="000D69CC" w:rsidTr="000D69CC">
        <w:trPr>
          <w:tblCellSpacing w:w="0" w:type="dxa"/>
        </w:trPr>
        <w:tc>
          <w:tcPr>
            <w:tcW w:w="4305" w:type="dxa"/>
            <w:shd w:val="clear" w:color="auto" w:fill="FFFFFF"/>
            <w:tcMar>
              <w:top w:w="0" w:type="dxa"/>
              <w:left w:w="108" w:type="dxa"/>
              <w:bottom w:w="0" w:type="dxa"/>
              <w:right w:w="108" w:type="dxa"/>
            </w:tcMar>
            <w:hideMark/>
          </w:tcPr>
          <w:p w:rsidR="000D69CC" w:rsidRPr="000D69CC" w:rsidRDefault="000D69CC" w:rsidP="004D1576">
            <w:pPr>
              <w:spacing w:before="120" w:after="120" w:line="234" w:lineRule="atLeast"/>
              <w:rPr>
                <w:rFonts w:ascii="Times New Roman" w:eastAsia="Times New Roman" w:hAnsi="Times New Roman" w:cs="Times New Roman"/>
                <w:color w:val="000000"/>
                <w:sz w:val="26"/>
                <w:szCs w:val="26"/>
              </w:rPr>
            </w:pPr>
            <w:r w:rsidRPr="000D69CC">
              <w:rPr>
                <w:rFonts w:ascii="Times New Roman" w:eastAsia="Times New Roman" w:hAnsi="Times New Roman" w:cs="Times New Roman"/>
                <w:b/>
                <w:bCs/>
                <w:i/>
                <w:iCs/>
                <w:color w:val="000000"/>
                <w:sz w:val="26"/>
                <w:szCs w:val="26"/>
              </w:rPr>
              <w:br/>
              <w:t>Nơi nhận:</w:t>
            </w:r>
            <w:r w:rsidRPr="000D69CC">
              <w:rPr>
                <w:rFonts w:ascii="Times New Roman" w:eastAsia="Times New Roman" w:hAnsi="Times New Roman" w:cs="Times New Roman"/>
                <w:b/>
                <w:bCs/>
                <w:i/>
                <w:iCs/>
                <w:color w:val="000000"/>
                <w:sz w:val="26"/>
                <w:szCs w:val="26"/>
              </w:rPr>
              <w:br/>
            </w:r>
            <w:r w:rsidRPr="004D1576">
              <w:rPr>
                <w:rFonts w:ascii="Times New Roman" w:eastAsia="Times New Roman" w:hAnsi="Times New Roman" w:cs="Times New Roman"/>
                <w:color w:val="000000"/>
                <w:sz w:val="24"/>
                <w:szCs w:val="26"/>
              </w:rPr>
              <w:t xml:space="preserve">- Văn phòng Chính phủ (để đăng Công </w:t>
            </w:r>
            <w:r w:rsidRPr="004D1576">
              <w:rPr>
                <w:rFonts w:ascii="Times New Roman" w:eastAsia="Times New Roman" w:hAnsi="Times New Roman" w:cs="Times New Roman"/>
                <w:color w:val="000000"/>
                <w:sz w:val="24"/>
                <w:szCs w:val="26"/>
              </w:rPr>
              <w:lastRenderedPageBreak/>
              <w:t>báo);</w:t>
            </w:r>
            <w:r w:rsidRPr="004D1576">
              <w:rPr>
                <w:rFonts w:ascii="Times New Roman" w:eastAsia="Times New Roman" w:hAnsi="Times New Roman" w:cs="Times New Roman"/>
                <w:color w:val="000000"/>
                <w:sz w:val="24"/>
                <w:szCs w:val="26"/>
              </w:rPr>
              <w:br/>
              <w:t>- Bộ trưởng (để b/c);</w:t>
            </w:r>
            <w:r w:rsidRPr="004D1576">
              <w:rPr>
                <w:rFonts w:ascii="Times New Roman" w:eastAsia="Times New Roman" w:hAnsi="Times New Roman" w:cs="Times New Roman"/>
                <w:color w:val="000000"/>
                <w:sz w:val="24"/>
                <w:szCs w:val="26"/>
              </w:rPr>
              <w:br/>
              <w:t>- Thứ trưởng Nguyễn Văn Phúc;</w:t>
            </w:r>
            <w:r w:rsidRPr="004D1576">
              <w:rPr>
                <w:rFonts w:ascii="Times New Roman" w:eastAsia="Times New Roman" w:hAnsi="Times New Roman" w:cs="Times New Roman"/>
                <w:color w:val="000000"/>
                <w:sz w:val="24"/>
                <w:szCs w:val="26"/>
              </w:rPr>
              <w:br/>
              <w:t>- Thứ trưởng Lê Tấn Dũng;</w:t>
            </w:r>
            <w:r w:rsidRPr="004D1576">
              <w:rPr>
                <w:rFonts w:ascii="Times New Roman" w:eastAsia="Times New Roman" w:hAnsi="Times New Roman" w:cs="Times New Roman"/>
                <w:color w:val="000000"/>
                <w:sz w:val="24"/>
                <w:szCs w:val="26"/>
              </w:rPr>
              <w:br/>
              <w:t>- Cổng TTĐT Bộ GD&amp;ĐT;</w:t>
            </w:r>
            <w:r w:rsidRPr="004D1576">
              <w:rPr>
                <w:rFonts w:ascii="Times New Roman" w:eastAsia="Times New Roman" w:hAnsi="Times New Roman" w:cs="Times New Roman"/>
                <w:color w:val="000000"/>
                <w:sz w:val="24"/>
                <w:szCs w:val="26"/>
              </w:rPr>
              <w:br/>
              <w:t>- Lưu: VT, KHTC, PC.</w:t>
            </w:r>
          </w:p>
        </w:tc>
        <w:tc>
          <w:tcPr>
            <w:tcW w:w="4315" w:type="dxa"/>
            <w:shd w:val="clear" w:color="auto" w:fill="FFFFFF"/>
            <w:tcMar>
              <w:top w:w="0" w:type="dxa"/>
              <w:left w:w="108" w:type="dxa"/>
              <w:bottom w:w="0" w:type="dxa"/>
              <w:right w:w="108" w:type="dxa"/>
            </w:tcMar>
            <w:hideMark/>
          </w:tcPr>
          <w:p w:rsidR="000D69CC" w:rsidRPr="000D69CC" w:rsidRDefault="000D69CC" w:rsidP="004D1576">
            <w:pPr>
              <w:spacing w:before="120" w:after="120" w:line="234" w:lineRule="atLeast"/>
              <w:jc w:val="center"/>
              <w:rPr>
                <w:rFonts w:ascii="Times New Roman" w:eastAsia="Times New Roman" w:hAnsi="Times New Roman" w:cs="Times New Roman"/>
                <w:color w:val="000000"/>
                <w:sz w:val="26"/>
                <w:szCs w:val="26"/>
              </w:rPr>
            </w:pPr>
            <w:r w:rsidRPr="000D69CC">
              <w:rPr>
                <w:rFonts w:ascii="Times New Roman" w:eastAsia="Times New Roman" w:hAnsi="Times New Roman" w:cs="Times New Roman"/>
                <w:b/>
                <w:bCs/>
                <w:color w:val="000000"/>
                <w:sz w:val="26"/>
                <w:szCs w:val="26"/>
              </w:rPr>
              <w:lastRenderedPageBreak/>
              <w:t>XÁC THỰC VĂN BẢN HỢP NHẤT</w:t>
            </w:r>
          </w:p>
          <w:p w:rsidR="000D69CC" w:rsidRPr="000D69CC" w:rsidRDefault="000D69CC" w:rsidP="004D1576">
            <w:pPr>
              <w:spacing w:before="120" w:after="120" w:line="234" w:lineRule="atLeast"/>
              <w:jc w:val="center"/>
              <w:rPr>
                <w:rFonts w:ascii="Times New Roman" w:eastAsia="Times New Roman" w:hAnsi="Times New Roman" w:cs="Times New Roman"/>
                <w:color w:val="000000"/>
                <w:sz w:val="26"/>
                <w:szCs w:val="26"/>
              </w:rPr>
            </w:pPr>
            <w:r w:rsidRPr="000D69CC">
              <w:rPr>
                <w:rFonts w:ascii="Times New Roman" w:eastAsia="Times New Roman" w:hAnsi="Times New Roman" w:cs="Times New Roman"/>
                <w:b/>
                <w:bCs/>
                <w:color w:val="000000"/>
                <w:sz w:val="26"/>
                <w:szCs w:val="26"/>
              </w:rPr>
              <w:t>KT. BỘ TRƯỞNG</w:t>
            </w:r>
            <w:r w:rsidRPr="000D69CC">
              <w:rPr>
                <w:rFonts w:ascii="Times New Roman" w:eastAsia="Times New Roman" w:hAnsi="Times New Roman" w:cs="Times New Roman"/>
                <w:b/>
                <w:bCs/>
                <w:color w:val="000000"/>
                <w:sz w:val="26"/>
                <w:szCs w:val="26"/>
              </w:rPr>
              <w:br/>
              <w:t>THỨ TRƯỞNG</w:t>
            </w:r>
            <w:r w:rsidRPr="000D69CC">
              <w:rPr>
                <w:rFonts w:ascii="Times New Roman" w:eastAsia="Times New Roman" w:hAnsi="Times New Roman" w:cs="Times New Roman"/>
                <w:b/>
                <w:bCs/>
                <w:color w:val="000000"/>
                <w:sz w:val="26"/>
                <w:szCs w:val="26"/>
              </w:rPr>
              <w:br/>
            </w:r>
            <w:r w:rsidRPr="000D69CC">
              <w:rPr>
                <w:rFonts w:ascii="Times New Roman" w:eastAsia="Times New Roman" w:hAnsi="Times New Roman" w:cs="Times New Roman"/>
                <w:b/>
                <w:bCs/>
                <w:color w:val="000000"/>
                <w:sz w:val="26"/>
                <w:szCs w:val="26"/>
              </w:rPr>
              <w:lastRenderedPageBreak/>
              <w:br/>
            </w:r>
            <w:r w:rsidRPr="000D69CC">
              <w:rPr>
                <w:rFonts w:ascii="Times New Roman" w:eastAsia="Times New Roman" w:hAnsi="Times New Roman" w:cs="Times New Roman"/>
                <w:b/>
                <w:bCs/>
                <w:color w:val="000000"/>
                <w:sz w:val="26"/>
                <w:szCs w:val="26"/>
              </w:rPr>
              <w:br/>
            </w:r>
            <w:r w:rsidRPr="000D69CC">
              <w:rPr>
                <w:rFonts w:ascii="Times New Roman" w:eastAsia="Times New Roman" w:hAnsi="Times New Roman" w:cs="Times New Roman"/>
                <w:b/>
                <w:bCs/>
                <w:color w:val="000000"/>
                <w:sz w:val="26"/>
                <w:szCs w:val="26"/>
              </w:rPr>
              <w:br/>
            </w:r>
            <w:r w:rsidRPr="000D69CC">
              <w:rPr>
                <w:rFonts w:ascii="Times New Roman" w:eastAsia="Times New Roman" w:hAnsi="Times New Roman" w:cs="Times New Roman"/>
                <w:b/>
                <w:bCs/>
                <w:color w:val="000000"/>
                <w:sz w:val="26"/>
                <w:szCs w:val="26"/>
              </w:rPr>
              <w:br/>
              <w:t>Phạm Ngọc Thưởng</w:t>
            </w:r>
          </w:p>
        </w:tc>
      </w:tr>
    </w:tbl>
    <w:p w:rsidR="004D1576" w:rsidRDefault="004D1576" w:rsidP="000D69CC">
      <w:pPr>
        <w:shd w:val="clear" w:color="auto" w:fill="FFFFFF"/>
        <w:spacing w:after="0" w:line="234" w:lineRule="atLeast"/>
        <w:jc w:val="both"/>
        <w:rPr>
          <w:rFonts w:ascii="Times New Roman" w:eastAsia="Times New Roman" w:hAnsi="Times New Roman" w:cs="Times New Roman"/>
          <w:b/>
          <w:bCs/>
          <w:color w:val="000000"/>
          <w:sz w:val="26"/>
          <w:szCs w:val="26"/>
        </w:rPr>
      </w:pPr>
      <w:bookmarkStart w:id="55" w:name="chuong_pl"/>
    </w:p>
    <w:p w:rsidR="00D4038F" w:rsidRPr="00C70705" w:rsidRDefault="004D1576" w:rsidP="00D4038F">
      <w:pPr>
        <w:pStyle w:val="Bodytext21"/>
        <w:shd w:val="clear" w:color="auto" w:fill="auto"/>
        <w:spacing w:before="0" w:after="282" w:line="210" w:lineRule="exact"/>
        <w:ind w:left="7800"/>
        <w:jc w:val="left"/>
        <w:rPr>
          <w:rFonts w:eastAsia="Times New Roman" w:hAnsi="Times New Roman" w:cs="Times New Roman"/>
          <w:sz w:val="24"/>
          <w:szCs w:val="24"/>
        </w:rPr>
      </w:pPr>
      <w:r>
        <w:rPr>
          <w:rFonts w:eastAsia="Times New Roman" w:hAnsi="Times New Roman" w:cs="Times New Roman"/>
          <w:b/>
          <w:bCs/>
          <w:color w:val="000000"/>
          <w:sz w:val="26"/>
          <w:szCs w:val="26"/>
        </w:rPr>
        <w:br w:type="page"/>
      </w:r>
      <w:bookmarkEnd w:id="55"/>
      <w:r w:rsidR="00D4038F" w:rsidRPr="00C70705">
        <w:rPr>
          <w:rFonts w:eastAsia="Times New Roman" w:hAnsi="Times New Roman" w:cs="Times New Roman"/>
          <w:color w:val="000000"/>
          <w:sz w:val="24"/>
          <w:szCs w:val="24"/>
          <w:shd w:val="clear" w:color="auto" w:fill="FFFFFF"/>
          <w:lang w:eastAsia="vi-VN"/>
        </w:rPr>
        <w:lastRenderedPageBreak/>
        <w:t>Mẫu 01</w:t>
      </w:r>
    </w:p>
    <w:p w:rsidR="00D4038F" w:rsidRPr="004D1576" w:rsidRDefault="00D4038F" w:rsidP="00D4038F">
      <w:pPr>
        <w:keepNext/>
        <w:keepLines/>
        <w:widowControl w:val="0"/>
        <w:spacing w:after="310" w:line="298" w:lineRule="exact"/>
        <w:ind w:right="100"/>
        <w:jc w:val="center"/>
        <w:outlineLvl w:val="7"/>
        <w:rPr>
          <w:rFonts w:ascii="Times New Roman" w:eastAsia="Times New Roman" w:hAnsi="Times New Roman" w:cs="Times New Roman"/>
          <w:b/>
          <w:sz w:val="24"/>
          <w:szCs w:val="24"/>
        </w:rPr>
      </w:pPr>
      <w:bookmarkStart w:id="56" w:name="bookmark155"/>
      <w:r w:rsidRPr="00C70705">
        <w:rPr>
          <w:rFonts w:ascii="Times New Roman" w:eastAsia="Times New Roman" w:hAnsi="Times New Roman" w:cs="Times New Roman"/>
          <w:b/>
          <w:color w:val="000000"/>
          <w:sz w:val="24"/>
          <w:szCs w:val="24"/>
          <w:shd w:val="clear" w:color="auto" w:fill="FFFFFF"/>
          <w:lang w:eastAsia="vi-VN"/>
        </w:rPr>
        <w:t>CỘNG HÒA XÃ HỘI CHỦ NGHĨA VIỆT NAM</w:t>
      </w:r>
      <w:r w:rsidRPr="00C70705">
        <w:rPr>
          <w:rFonts w:ascii="Times New Roman" w:eastAsia="Times New Roman" w:hAnsi="Times New Roman" w:cs="Times New Roman"/>
          <w:b/>
          <w:color w:val="000000"/>
          <w:sz w:val="24"/>
          <w:szCs w:val="24"/>
          <w:shd w:val="clear" w:color="auto" w:fill="FFFFFF"/>
          <w:lang w:eastAsia="vi-VN"/>
        </w:rPr>
        <w:br/>
        <w:t>Độc lập - Tự do - Hạnh phúc</w:t>
      </w:r>
      <w:bookmarkEnd w:id="56"/>
    </w:p>
    <w:p w:rsidR="00D4038F" w:rsidRPr="004D1576" w:rsidRDefault="00D4038F" w:rsidP="00D4038F">
      <w:pPr>
        <w:keepNext/>
        <w:keepLines/>
        <w:widowControl w:val="0"/>
        <w:spacing w:after="47" w:line="210" w:lineRule="exact"/>
        <w:ind w:right="100"/>
        <w:jc w:val="center"/>
        <w:outlineLvl w:val="7"/>
        <w:rPr>
          <w:rFonts w:ascii="Times New Roman" w:eastAsia="Times New Roman" w:hAnsi="Times New Roman" w:cs="Times New Roman"/>
          <w:sz w:val="24"/>
          <w:szCs w:val="24"/>
        </w:rPr>
      </w:pPr>
      <w:bookmarkStart w:id="57" w:name="bookmark156"/>
      <w:r w:rsidRPr="00C70705">
        <w:rPr>
          <w:rFonts w:ascii="Times New Roman" w:eastAsia="Times New Roman" w:hAnsi="Times New Roman" w:cs="Times New Roman"/>
          <w:color w:val="000000"/>
          <w:sz w:val="24"/>
          <w:szCs w:val="24"/>
          <w:shd w:val="clear" w:color="auto" w:fill="FFFFFF"/>
          <w:lang w:eastAsia="vi-VN"/>
        </w:rPr>
        <w:t>ĐƠN ĐỀ NGHỊ HƯỞNG</w:t>
      </w:r>
      <w:bookmarkEnd w:id="57"/>
    </w:p>
    <w:p w:rsidR="00D4038F" w:rsidRPr="004D1576" w:rsidRDefault="00D4038F" w:rsidP="00D4038F">
      <w:pPr>
        <w:keepNext/>
        <w:keepLines/>
        <w:widowControl w:val="0"/>
        <w:spacing w:after="272" w:line="210" w:lineRule="exact"/>
        <w:ind w:right="100"/>
        <w:jc w:val="center"/>
        <w:outlineLvl w:val="7"/>
        <w:rPr>
          <w:rFonts w:ascii="Times New Roman" w:eastAsia="Times New Roman" w:hAnsi="Times New Roman" w:cs="Times New Roman"/>
          <w:sz w:val="24"/>
          <w:szCs w:val="24"/>
        </w:rPr>
      </w:pPr>
      <w:bookmarkStart w:id="58" w:name="bookmark157"/>
      <w:r w:rsidRPr="00C70705">
        <w:rPr>
          <w:rFonts w:ascii="Times New Roman" w:eastAsia="Times New Roman" w:hAnsi="Times New Roman" w:cs="Times New Roman"/>
          <w:color w:val="000000"/>
          <w:sz w:val="24"/>
          <w:szCs w:val="24"/>
          <w:shd w:val="clear" w:color="auto" w:fill="FFFFFF"/>
          <w:lang w:eastAsia="vi-VN"/>
        </w:rPr>
        <w:t>VÀ CAM KẾT BỒI HOÀN HỌC PHÍ, CHI PHÍ SINH HOẠT</w:t>
      </w:r>
      <w:bookmarkEnd w:id="58"/>
    </w:p>
    <w:p w:rsidR="00D4038F" w:rsidRPr="004D1576" w:rsidRDefault="00D4038F" w:rsidP="00D4038F">
      <w:pPr>
        <w:widowControl w:val="0"/>
        <w:tabs>
          <w:tab w:val="left" w:leader="dot" w:pos="8283"/>
        </w:tabs>
        <w:spacing w:after="0" w:line="298" w:lineRule="exact"/>
        <w:ind w:left="1540"/>
        <w:jc w:val="both"/>
        <w:rPr>
          <w:rFonts w:ascii="Times New Roman" w:eastAsia="Times New Roman" w:hAnsi="Times New Roman" w:cs="Times New Roman"/>
          <w:sz w:val="24"/>
          <w:szCs w:val="24"/>
        </w:rPr>
      </w:pPr>
      <w:r w:rsidRPr="00C70705">
        <w:rPr>
          <w:rFonts w:ascii="Times New Roman" w:eastAsia="Times New Roman" w:hAnsi="Times New Roman" w:cs="Times New Roman"/>
          <w:color w:val="000000"/>
          <w:sz w:val="24"/>
          <w:szCs w:val="24"/>
          <w:shd w:val="clear" w:color="auto" w:fill="FFFFFF"/>
          <w:lang w:eastAsia="vi-VN"/>
        </w:rPr>
        <w:t>Kính gửi: Ủy ban nhân dân tỉnh/thành phố</w:t>
      </w:r>
      <w:r w:rsidRPr="00C70705">
        <w:rPr>
          <w:rFonts w:ascii="Times New Roman" w:eastAsia="Times New Roman" w:hAnsi="Times New Roman" w:cs="Times New Roman"/>
          <w:color w:val="000000"/>
          <w:sz w:val="24"/>
          <w:szCs w:val="24"/>
          <w:shd w:val="clear" w:color="auto" w:fill="FFFFFF"/>
          <w:lang w:eastAsia="vi-VN"/>
        </w:rPr>
        <w:tab/>
      </w:r>
    </w:p>
    <w:p w:rsidR="00D4038F" w:rsidRPr="004D1576" w:rsidRDefault="00D4038F" w:rsidP="00D4038F">
      <w:pPr>
        <w:widowControl w:val="0"/>
        <w:tabs>
          <w:tab w:val="left" w:leader="dot" w:pos="8283"/>
        </w:tabs>
        <w:spacing w:after="0" w:line="298" w:lineRule="exact"/>
        <w:ind w:left="1540"/>
        <w:jc w:val="both"/>
        <w:rPr>
          <w:rFonts w:ascii="Times New Roman" w:eastAsia="Times New Roman" w:hAnsi="Times New Roman" w:cs="Times New Roman"/>
          <w:sz w:val="24"/>
          <w:szCs w:val="24"/>
        </w:rPr>
      </w:pPr>
      <w:r w:rsidRPr="00C70705">
        <w:rPr>
          <w:rFonts w:ascii="Times New Roman" w:eastAsia="Times New Roman" w:hAnsi="Times New Roman" w:cs="Times New Roman"/>
          <w:color w:val="000000"/>
          <w:sz w:val="24"/>
          <w:szCs w:val="24"/>
          <w:shd w:val="clear" w:color="auto" w:fill="FFFFFF"/>
          <w:lang w:eastAsia="vi-VN"/>
        </w:rPr>
        <w:t>Tôi là:</w:t>
      </w:r>
      <w:r w:rsidRPr="00C70705">
        <w:rPr>
          <w:rFonts w:ascii="Times New Roman" w:eastAsia="Times New Roman" w:hAnsi="Times New Roman" w:cs="Times New Roman"/>
          <w:color w:val="000000"/>
          <w:sz w:val="24"/>
          <w:szCs w:val="24"/>
          <w:shd w:val="clear" w:color="auto" w:fill="FFFFFF"/>
          <w:lang w:eastAsia="vi-VN"/>
        </w:rPr>
        <w:tab/>
      </w:r>
    </w:p>
    <w:p w:rsidR="00D4038F" w:rsidRPr="004D1576" w:rsidRDefault="00D4038F" w:rsidP="00D4038F">
      <w:pPr>
        <w:widowControl w:val="0"/>
        <w:tabs>
          <w:tab w:val="left" w:leader="dot" w:pos="4238"/>
          <w:tab w:val="left" w:leader="dot" w:pos="5903"/>
          <w:tab w:val="left" w:leader="dot" w:pos="8283"/>
        </w:tabs>
        <w:spacing w:after="0" w:line="298" w:lineRule="exact"/>
        <w:ind w:left="1540"/>
        <w:jc w:val="both"/>
        <w:rPr>
          <w:rFonts w:ascii="Times New Roman" w:eastAsia="Times New Roman" w:hAnsi="Times New Roman" w:cs="Times New Roman"/>
          <w:sz w:val="24"/>
          <w:szCs w:val="24"/>
        </w:rPr>
      </w:pPr>
      <w:r w:rsidRPr="00C70705">
        <w:rPr>
          <w:rFonts w:ascii="Times New Roman" w:eastAsia="Times New Roman" w:hAnsi="Times New Roman" w:cs="Times New Roman"/>
          <w:color w:val="000000"/>
          <w:sz w:val="24"/>
          <w:szCs w:val="24"/>
          <w:shd w:val="clear" w:color="auto" w:fill="FFFFFF"/>
          <w:lang w:eastAsia="vi-VN"/>
        </w:rPr>
        <w:t>Sinh viên/lớp</w:t>
      </w:r>
      <w:r w:rsidRPr="00C70705">
        <w:rPr>
          <w:rFonts w:ascii="Times New Roman" w:eastAsia="Times New Roman" w:hAnsi="Times New Roman" w:cs="Times New Roman"/>
          <w:color w:val="000000"/>
          <w:sz w:val="24"/>
          <w:szCs w:val="24"/>
          <w:shd w:val="clear" w:color="auto" w:fill="FFFFFF"/>
          <w:lang w:eastAsia="vi-VN"/>
        </w:rPr>
        <w:tab/>
        <w:t>khóa</w:t>
      </w:r>
      <w:r w:rsidRPr="00C70705">
        <w:rPr>
          <w:rFonts w:ascii="Times New Roman" w:eastAsia="Times New Roman" w:hAnsi="Times New Roman" w:cs="Times New Roman"/>
          <w:color w:val="000000"/>
          <w:sz w:val="24"/>
          <w:szCs w:val="24"/>
          <w:shd w:val="clear" w:color="auto" w:fill="FFFFFF"/>
          <w:lang w:eastAsia="vi-VN"/>
        </w:rPr>
        <w:tab/>
        <w:t>, .khoa</w:t>
      </w:r>
      <w:r w:rsidRPr="00C70705">
        <w:rPr>
          <w:rFonts w:ascii="Times New Roman" w:eastAsia="Times New Roman" w:hAnsi="Times New Roman" w:cs="Times New Roman"/>
          <w:color w:val="000000"/>
          <w:sz w:val="24"/>
          <w:szCs w:val="24"/>
          <w:shd w:val="clear" w:color="auto" w:fill="FFFFFF"/>
          <w:lang w:eastAsia="vi-VN"/>
        </w:rPr>
        <w:tab/>
      </w:r>
    </w:p>
    <w:p w:rsidR="00D4038F" w:rsidRPr="004D1576" w:rsidRDefault="00D4038F" w:rsidP="00D4038F">
      <w:pPr>
        <w:widowControl w:val="0"/>
        <w:tabs>
          <w:tab w:val="left" w:leader="dot" w:pos="8283"/>
        </w:tabs>
        <w:spacing w:after="0" w:line="298" w:lineRule="exact"/>
        <w:ind w:left="1540"/>
        <w:jc w:val="both"/>
        <w:rPr>
          <w:rFonts w:ascii="Times New Roman" w:eastAsia="Times New Roman" w:hAnsi="Times New Roman" w:cs="Times New Roman"/>
          <w:sz w:val="24"/>
          <w:szCs w:val="24"/>
        </w:rPr>
      </w:pPr>
      <w:r w:rsidRPr="00C70705">
        <w:rPr>
          <w:rFonts w:ascii="Times New Roman" w:eastAsia="Times New Roman" w:hAnsi="Times New Roman" w:cs="Times New Roman"/>
          <w:color w:val="000000"/>
          <w:sz w:val="24"/>
          <w:szCs w:val="24"/>
          <w:shd w:val="clear" w:color="auto" w:fill="FFFFFF"/>
          <w:lang w:eastAsia="vi-VN"/>
        </w:rPr>
        <w:t>Trường:</w:t>
      </w:r>
      <w:r w:rsidRPr="00C70705">
        <w:rPr>
          <w:rFonts w:ascii="Times New Roman" w:eastAsia="Times New Roman" w:hAnsi="Times New Roman" w:cs="Times New Roman"/>
          <w:color w:val="000000"/>
          <w:sz w:val="24"/>
          <w:szCs w:val="24"/>
          <w:shd w:val="clear" w:color="auto" w:fill="FFFFFF"/>
          <w:lang w:eastAsia="vi-VN"/>
        </w:rPr>
        <w:tab/>
      </w:r>
    </w:p>
    <w:p w:rsidR="00D4038F" w:rsidRPr="004D1576" w:rsidRDefault="00D4038F" w:rsidP="00D4038F">
      <w:pPr>
        <w:widowControl w:val="0"/>
        <w:tabs>
          <w:tab w:val="left" w:leader="dot" w:pos="8283"/>
        </w:tabs>
        <w:spacing w:after="0" w:line="298" w:lineRule="exact"/>
        <w:ind w:left="1540"/>
        <w:jc w:val="both"/>
        <w:rPr>
          <w:rFonts w:ascii="Times New Roman" w:eastAsia="Times New Roman" w:hAnsi="Times New Roman" w:cs="Times New Roman"/>
          <w:sz w:val="24"/>
          <w:szCs w:val="24"/>
        </w:rPr>
      </w:pPr>
      <w:r w:rsidRPr="00C70705">
        <w:rPr>
          <w:rFonts w:ascii="Times New Roman" w:eastAsia="Times New Roman" w:hAnsi="Times New Roman" w:cs="Times New Roman"/>
          <w:color w:val="000000"/>
          <w:sz w:val="24"/>
          <w:szCs w:val="24"/>
          <w:shd w:val="clear" w:color="auto" w:fill="FFFFFF"/>
          <w:lang w:eastAsia="vi-VN"/>
        </w:rPr>
        <w:t>Địa chỉ thường trú:</w:t>
      </w:r>
      <w:r w:rsidRPr="00C70705">
        <w:rPr>
          <w:rFonts w:ascii="Times New Roman" w:eastAsia="Times New Roman" w:hAnsi="Times New Roman" w:cs="Times New Roman"/>
          <w:color w:val="000000"/>
          <w:sz w:val="24"/>
          <w:szCs w:val="24"/>
          <w:shd w:val="clear" w:color="auto" w:fill="FFFFFF"/>
          <w:lang w:eastAsia="vi-VN"/>
        </w:rPr>
        <w:tab/>
      </w:r>
    </w:p>
    <w:p w:rsidR="00D4038F" w:rsidRPr="004D1576" w:rsidRDefault="00D4038F" w:rsidP="00D4038F">
      <w:pPr>
        <w:widowControl w:val="0"/>
        <w:tabs>
          <w:tab w:val="left" w:leader="dot" w:pos="8283"/>
        </w:tabs>
        <w:spacing w:after="0" w:line="298" w:lineRule="exact"/>
        <w:ind w:left="1540"/>
        <w:jc w:val="both"/>
        <w:rPr>
          <w:rFonts w:ascii="Times New Roman" w:eastAsia="Times New Roman" w:hAnsi="Times New Roman" w:cs="Times New Roman"/>
          <w:sz w:val="24"/>
          <w:szCs w:val="24"/>
        </w:rPr>
      </w:pPr>
      <w:r w:rsidRPr="00C70705">
        <w:rPr>
          <w:rFonts w:ascii="Times New Roman" w:eastAsia="Times New Roman" w:hAnsi="Times New Roman" w:cs="Times New Roman"/>
          <w:color w:val="000000"/>
          <w:sz w:val="24"/>
          <w:szCs w:val="24"/>
          <w:shd w:val="clear" w:color="auto" w:fill="FFFFFF"/>
          <w:lang w:eastAsia="vi-VN"/>
        </w:rPr>
        <w:t xml:space="preserve">Số chứng minh nhân dân (Thẻ căn cước công dân): </w:t>
      </w:r>
      <w:r w:rsidRPr="00C70705">
        <w:rPr>
          <w:rFonts w:ascii="Times New Roman" w:eastAsia="Times New Roman" w:hAnsi="Times New Roman" w:cs="Times New Roman"/>
          <w:color w:val="000000"/>
          <w:sz w:val="24"/>
          <w:szCs w:val="24"/>
          <w:shd w:val="clear" w:color="auto" w:fill="FFFFFF"/>
          <w:lang w:eastAsia="vi-VN"/>
        </w:rPr>
        <w:tab/>
      </w:r>
    </w:p>
    <w:p w:rsidR="00D4038F" w:rsidRPr="004D1576" w:rsidRDefault="00D4038F" w:rsidP="00D4038F">
      <w:pPr>
        <w:widowControl w:val="0"/>
        <w:tabs>
          <w:tab w:val="left" w:leader="dot" w:pos="3969"/>
          <w:tab w:val="left" w:leader="dot" w:pos="8283"/>
        </w:tabs>
        <w:spacing w:after="0" w:line="298" w:lineRule="exact"/>
        <w:ind w:left="1540"/>
        <w:jc w:val="both"/>
        <w:rPr>
          <w:rFonts w:ascii="Times New Roman" w:eastAsia="Times New Roman" w:hAnsi="Times New Roman" w:cs="Times New Roman"/>
          <w:sz w:val="24"/>
          <w:szCs w:val="24"/>
        </w:rPr>
      </w:pPr>
      <w:r w:rsidRPr="00C70705">
        <w:rPr>
          <w:rFonts w:ascii="Times New Roman" w:eastAsia="Times New Roman" w:hAnsi="Times New Roman" w:cs="Times New Roman"/>
          <w:color w:val="000000"/>
          <w:sz w:val="24"/>
          <w:szCs w:val="24"/>
          <w:shd w:val="clear" w:color="auto" w:fill="FFFFFF"/>
          <w:lang w:eastAsia="vi-VN"/>
        </w:rPr>
        <w:t>ngày cấp:</w:t>
      </w:r>
      <w:r w:rsidRPr="00C70705">
        <w:rPr>
          <w:rFonts w:ascii="Times New Roman" w:eastAsia="Times New Roman" w:hAnsi="Times New Roman" w:cs="Times New Roman"/>
          <w:color w:val="000000"/>
          <w:sz w:val="24"/>
          <w:szCs w:val="24"/>
          <w:shd w:val="clear" w:color="auto" w:fill="FFFFFF"/>
          <w:lang w:eastAsia="vi-VN"/>
        </w:rPr>
        <w:tab/>
        <w:t>nơi cấp:</w:t>
      </w:r>
      <w:r w:rsidRPr="00C70705">
        <w:rPr>
          <w:rFonts w:ascii="Times New Roman" w:eastAsia="Times New Roman" w:hAnsi="Times New Roman" w:cs="Times New Roman"/>
          <w:color w:val="000000"/>
          <w:sz w:val="24"/>
          <w:szCs w:val="24"/>
          <w:shd w:val="clear" w:color="auto" w:fill="FFFFFF"/>
          <w:lang w:eastAsia="vi-VN"/>
        </w:rPr>
        <w:tab/>
      </w:r>
    </w:p>
    <w:p w:rsidR="00D4038F" w:rsidRPr="00C70705" w:rsidRDefault="00D4038F" w:rsidP="00D4038F">
      <w:pPr>
        <w:widowControl w:val="0"/>
        <w:spacing w:after="0" w:line="298" w:lineRule="exact"/>
        <w:ind w:left="860" w:right="840" w:firstLine="680"/>
        <w:jc w:val="both"/>
        <w:rPr>
          <w:rFonts w:ascii="Times New Roman" w:eastAsia="Times New Roman" w:hAnsi="Times New Roman" w:cs="Times New Roman"/>
          <w:color w:val="000000"/>
          <w:sz w:val="24"/>
          <w:szCs w:val="24"/>
          <w:shd w:val="clear" w:color="auto" w:fill="FFFFFF"/>
          <w:lang w:eastAsia="vi-VN"/>
        </w:rPr>
      </w:pPr>
      <w:r w:rsidRPr="00C70705">
        <w:rPr>
          <w:rFonts w:ascii="Times New Roman" w:eastAsia="Times New Roman" w:hAnsi="Times New Roman" w:cs="Times New Roman"/>
          <w:color w:val="000000"/>
          <w:sz w:val="24"/>
          <w:szCs w:val="24"/>
          <w:shd w:val="clear" w:color="auto" w:fill="FFFFFF"/>
          <w:lang w:eastAsia="vi-VN"/>
        </w:rPr>
        <w:t>Tôi đã nghiên cứu kỹ các quy định về chính sách hỗ trợ tiền đóng học phí, chi phí sinh hoạt quy định tại Nghị định số </w:t>
      </w:r>
      <w:hyperlink r:id="rId13" w:tgtFrame="_blank" w:tooltip="Nghị định 116/2020/NĐ-CP" w:history="1">
        <w:r w:rsidRPr="00C70705">
          <w:rPr>
            <w:rFonts w:ascii="Times New Roman" w:eastAsia="Times New Roman" w:hAnsi="Times New Roman" w:cs="Times New Roman"/>
            <w:color w:val="000000"/>
            <w:sz w:val="24"/>
            <w:szCs w:val="24"/>
            <w:shd w:val="clear" w:color="auto" w:fill="FFFFFF"/>
            <w:lang w:eastAsia="vi-VN"/>
          </w:rPr>
          <w:t>116/2020/NĐ-CP</w:t>
        </w:r>
      </w:hyperlink>
      <w:r w:rsidRPr="00C70705">
        <w:rPr>
          <w:rFonts w:ascii="Times New Roman" w:eastAsia="Times New Roman" w:hAnsi="Times New Roman" w:cs="Times New Roman"/>
          <w:color w:val="000000"/>
          <w:sz w:val="24"/>
          <w:szCs w:val="24"/>
          <w:shd w:val="clear" w:color="auto" w:fill="FFFFFF"/>
          <w:lang w:eastAsia="vi-VN"/>
        </w:rPr>
        <w:t> ngày 25 tháng 9 năm 2020 quy định về chính sách hỗ trợ tiền đóng học phí, chi phí sinh hoạt đối với sinh viên sư phạm (Nghị định số 116/2020/NĐ-CP) và Nghị định số </w:t>
      </w:r>
      <w:hyperlink r:id="rId14" w:tgtFrame="_blank" w:tooltip="Nghị định 60/2025/NĐ-CP" w:history="1">
        <w:r w:rsidRPr="00C70705">
          <w:rPr>
            <w:rFonts w:ascii="Times New Roman" w:eastAsia="Times New Roman" w:hAnsi="Times New Roman" w:cs="Times New Roman"/>
            <w:color w:val="000000"/>
            <w:sz w:val="24"/>
            <w:szCs w:val="24"/>
            <w:shd w:val="clear" w:color="auto" w:fill="FFFFFF"/>
            <w:lang w:eastAsia="vi-VN"/>
          </w:rPr>
          <w:t>60/2025/NĐ-CP</w:t>
        </w:r>
      </w:hyperlink>
      <w:r w:rsidRPr="00C70705">
        <w:rPr>
          <w:rFonts w:ascii="Times New Roman" w:eastAsia="Times New Roman" w:hAnsi="Times New Roman" w:cs="Times New Roman"/>
          <w:color w:val="000000"/>
          <w:sz w:val="24"/>
          <w:szCs w:val="24"/>
          <w:shd w:val="clear" w:color="auto" w:fill="FFFFFF"/>
          <w:lang w:eastAsia="vi-VN"/>
        </w:rPr>
        <w:t> ngày 03 tháng 03 năm 2025 của Chính phủ sửa đổi, bổ sung một số điều của Nghị định số </w:t>
      </w:r>
      <w:hyperlink r:id="rId15" w:tgtFrame="_blank" w:tooltip="Nghị định 116/2020/NĐ-CP" w:history="1">
        <w:r w:rsidRPr="00C70705">
          <w:rPr>
            <w:rFonts w:ascii="Times New Roman" w:eastAsia="Times New Roman" w:hAnsi="Times New Roman" w:cs="Times New Roman"/>
            <w:color w:val="000000"/>
            <w:sz w:val="24"/>
            <w:szCs w:val="24"/>
            <w:shd w:val="clear" w:color="auto" w:fill="FFFFFF"/>
            <w:lang w:eastAsia="vi-VN"/>
          </w:rPr>
          <w:t>116/2020/NĐ-CP</w:t>
        </w:r>
      </w:hyperlink>
      <w:r w:rsidRPr="00C70705">
        <w:rPr>
          <w:rFonts w:ascii="Times New Roman" w:eastAsia="Times New Roman" w:hAnsi="Times New Roman" w:cs="Times New Roman"/>
          <w:color w:val="000000"/>
          <w:sz w:val="24"/>
          <w:szCs w:val="24"/>
          <w:shd w:val="clear" w:color="auto" w:fill="FFFFFF"/>
          <w:lang w:eastAsia="vi-VN"/>
        </w:rPr>
        <w:t> .</w:t>
      </w:r>
    </w:p>
    <w:p w:rsidR="00D4038F" w:rsidRPr="004D1576" w:rsidRDefault="00D4038F" w:rsidP="00D4038F">
      <w:pPr>
        <w:widowControl w:val="0"/>
        <w:spacing w:after="0" w:line="298" w:lineRule="exact"/>
        <w:ind w:left="860" w:right="840" w:firstLine="680"/>
        <w:jc w:val="both"/>
        <w:rPr>
          <w:rFonts w:ascii="Times New Roman" w:eastAsia="Times New Roman" w:hAnsi="Times New Roman" w:cs="Times New Roman"/>
          <w:color w:val="000000"/>
          <w:sz w:val="24"/>
          <w:szCs w:val="24"/>
          <w:shd w:val="clear" w:color="auto" w:fill="FFFFFF"/>
          <w:lang w:eastAsia="vi-VN"/>
        </w:rPr>
      </w:pPr>
      <w:r w:rsidRPr="00C70705">
        <w:rPr>
          <w:rFonts w:ascii="Times New Roman" w:eastAsia="Times New Roman" w:hAnsi="Times New Roman" w:cs="Times New Roman"/>
          <w:color w:val="000000"/>
          <w:sz w:val="24"/>
          <w:szCs w:val="24"/>
          <w:shd w:val="clear" w:color="auto" w:fill="FFFFFF"/>
          <w:lang w:eastAsia="vi-VN"/>
        </w:rPr>
        <w:t>Tôi xin được đăng ký thụ hưởng chính sách hỗ trợ tiền đóng học phí, chi phí sinh hoạt đối với sinh viên sư phạm theo chỉ tiêu………………………………..</w:t>
      </w:r>
      <w:r w:rsidRPr="00C70705">
        <w:rPr>
          <w:rFonts w:ascii="Times New Roman" w:eastAsia="Times New Roman" w:hAnsi="Times New Roman" w:cs="Times New Roman"/>
          <w:color w:val="000000"/>
          <w:sz w:val="24"/>
          <w:szCs w:val="24"/>
          <w:shd w:val="clear" w:color="auto" w:fill="FFFFFF"/>
          <w:vertAlign w:val="superscript"/>
          <w:lang w:eastAsia="vi-VN"/>
        </w:rPr>
        <w:t>1</w:t>
      </w:r>
    </w:p>
    <w:p w:rsidR="00D4038F" w:rsidRPr="00C70705" w:rsidRDefault="00D4038F" w:rsidP="00D4038F">
      <w:pPr>
        <w:widowControl w:val="0"/>
        <w:spacing w:after="0" w:line="298" w:lineRule="exact"/>
        <w:ind w:left="860" w:right="840" w:firstLine="680"/>
        <w:jc w:val="both"/>
        <w:rPr>
          <w:rFonts w:ascii="Times New Roman" w:eastAsia="Times New Roman" w:hAnsi="Times New Roman" w:cs="Times New Roman"/>
          <w:color w:val="000000"/>
          <w:sz w:val="24"/>
          <w:szCs w:val="24"/>
          <w:shd w:val="clear" w:color="auto" w:fill="FFFFFF"/>
          <w:lang w:eastAsia="vi-VN"/>
        </w:rPr>
      </w:pPr>
      <w:r w:rsidRPr="00C70705">
        <w:rPr>
          <w:rFonts w:ascii="Times New Roman" w:eastAsia="Times New Roman" w:hAnsi="Times New Roman" w:cs="Times New Roman"/>
          <w:color w:val="000000"/>
          <w:sz w:val="24"/>
          <w:szCs w:val="24"/>
          <w:shd w:val="clear" w:color="auto" w:fill="FFFFFF"/>
          <w:lang w:eastAsia="vi-VN"/>
        </w:rPr>
        <w:t>Tôi xin cam kết thực hiện các nội dung quy định về chính sách bồi hoàn kinh phí hỗ trợ tại Nghị định.</w:t>
      </w:r>
    </w:p>
    <w:p w:rsidR="00D4038F" w:rsidRPr="00C70705" w:rsidRDefault="00D4038F" w:rsidP="00D4038F">
      <w:pPr>
        <w:widowControl w:val="0"/>
        <w:spacing w:after="0" w:line="298" w:lineRule="exact"/>
        <w:ind w:left="860" w:right="840" w:firstLine="680"/>
        <w:jc w:val="both"/>
        <w:rPr>
          <w:rFonts w:ascii="Times New Roman" w:eastAsia="Times New Roman" w:hAnsi="Times New Roman" w:cs="Times New Roman"/>
          <w:color w:val="000000"/>
          <w:sz w:val="24"/>
          <w:szCs w:val="24"/>
          <w:shd w:val="clear" w:color="auto" w:fill="FFFFFF"/>
          <w:lang w:eastAsia="vi-VN"/>
        </w:rPr>
      </w:pPr>
      <w:r w:rsidRPr="00C70705">
        <w:rPr>
          <w:rFonts w:ascii="Times New Roman" w:eastAsia="Times New Roman" w:hAnsi="Times New Roman" w:cs="Times New Roman"/>
          <w:color w:val="000000"/>
          <w:sz w:val="24"/>
          <w:szCs w:val="24"/>
          <w:shd w:val="clear" w:color="auto" w:fill="FFFFFF"/>
          <w:lang w:eastAsia="vi-VN"/>
        </w:rPr>
        <w:t>Trong trường hợp vi phạm các quy định tại khoản 1 Điều 6 của Nghị định số </w:t>
      </w:r>
      <w:hyperlink r:id="rId16" w:tgtFrame="_blank" w:tooltip="Nghị định 116/2020/NĐ-CP" w:history="1">
        <w:r w:rsidRPr="00C70705">
          <w:rPr>
            <w:rFonts w:ascii="Times New Roman" w:eastAsia="Times New Roman" w:hAnsi="Times New Roman" w:cs="Times New Roman"/>
            <w:color w:val="000000"/>
            <w:sz w:val="24"/>
            <w:szCs w:val="24"/>
            <w:shd w:val="clear" w:color="auto" w:fill="FFFFFF"/>
            <w:lang w:eastAsia="vi-VN"/>
          </w:rPr>
          <w:t>116/2020/NĐ-CP</w:t>
        </w:r>
      </w:hyperlink>
      <w:r w:rsidRPr="00C70705">
        <w:rPr>
          <w:rFonts w:ascii="Times New Roman" w:eastAsia="Times New Roman" w:hAnsi="Times New Roman" w:cs="Times New Roman"/>
          <w:color w:val="000000"/>
          <w:sz w:val="24"/>
          <w:szCs w:val="24"/>
          <w:shd w:val="clear" w:color="auto" w:fill="FFFFFF"/>
          <w:lang w:eastAsia="vi-VN"/>
        </w:rPr>
        <w:t> , tôi xin cam kết bồi hoàn số tiền hỗ trợ tiền đóng học phí và chi phí sinh hoạt được nhận theo đúng quy định tại Nghị định và quy định của pháp luật hiện hành.</w:t>
      </w:r>
    </w:p>
    <w:p w:rsidR="00D4038F" w:rsidRPr="004D1576" w:rsidRDefault="00D4038F" w:rsidP="00D4038F">
      <w:pPr>
        <w:widowControl w:val="0"/>
        <w:tabs>
          <w:tab w:val="left" w:leader="dot" w:pos="5903"/>
        </w:tabs>
        <w:spacing w:after="190" w:line="298" w:lineRule="exact"/>
        <w:ind w:left="5640"/>
        <w:jc w:val="both"/>
        <w:rPr>
          <w:rFonts w:ascii="Times New Roman" w:eastAsia="Times New Roman" w:hAnsi="Times New Roman" w:cs="Times New Roman"/>
          <w:i/>
          <w:iCs/>
          <w:sz w:val="24"/>
          <w:szCs w:val="24"/>
        </w:rPr>
      </w:pPr>
      <w:r w:rsidRPr="00C70705">
        <w:rPr>
          <w:rFonts w:ascii="Times New Roman" w:eastAsia="Times New Roman" w:hAnsi="Times New Roman" w:cs="Times New Roman"/>
          <w:color w:val="000000"/>
          <w:sz w:val="24"/>
          <w:szCs w:val="24"/>
          <w:shd w:val="clear" w:color="auto" w:fill="FFFFFF"/>
          <w:lang w:eastAsia="vi-VN"/>
        </w:rPr>
        <w:tab/>
        <w:t xml:space="preserve">, </w:t>
      </w:r>
      <w:r w:rsidRPr="00C70705">
        <w:rPr>
          <w:rFonts w:ascii="Times New Roman" w:eastAsia="Times New Roman" w:hAnsi="Times New Roman" w:cs="Times New Roman"/>
          <w:i/>
          <w:iCs/>
          <w:color w:val="000000"/>
          <w:sz w:val="24"/>
          <w:szCs w:val="24"/>
          <w:shd w:val="clear" w:color="auto" w:fill="FFFFFF"/>
          <w:lang w:eastAsia="vi-VN"/>
        </w:rPr>
        <w:t>ngày.... tháng.... năm....</w:t>
      </w:r>
    </w:p>
    <w:p w:rsidR="00D4038F" w:rsidRPr="004D1576" w:rsidRDefault="00D4038F" w:rsidP="00D4038F">
      <w:pPr>
        <w:keepNext/>
        <w:keepLines/>
        <w:widowControl w:val="0"/>
        <w:tabs>
          <w:tab w:val="left" w:pos="5903"/>
        </w:tabs>
        <w:spacing w:after="4" w:line="210" w:lineRule="exact"/>
        <w:ind w:left="1860"/>
        <w:jc w:val="both"/>
        <w:outlineLvl w:val="7"/>
        <w:rPr>
          <w:rFonts w:ascii="Times New Roman" w:eastAsia="Times New Roman" w:hAnsi="Times New Roman" w:cs="Times New Roman"/>
          <w:color w:val="000000"/>
          <w:sz w:val="24"/>
          <w:szCs w:val="24"/>
          <w:shd w:val="clear" w:color="auto" w:fill="FFFFFF"/>
          <w:lang w:eastAsia="vi-VN"/>
        </w:rPr>
      </w:pPr>
      <w:bookmarkStart w:id="59" w:name="bookmark158"/>
      <w:r w:rsidRPr="00C70705">
        <w:rPr>
          <w:rFonts w:ascii="Times New Roman" w:eastAsia="Times New Roman" w:hAnsi="Times New Roman" w:cs="Times New Roman"/>
          <w:color w:val="000000"/>
          <w:sz w:val="24"/>
          <w:szCs w:val="24"/>
          <w:shd w:val="clear" w:color="auto" w:fill="FFFFFF"/>
          <w:lang w:eastAsia="vi-VN"/>
        </w:rPr>
        <w:t>Ý KIẾN GIA ĐÌNH</w:t>
      </w:r>
      <w:r w:rsidRPr="00C70705">
        <w:rPr>
          <w:rFonts w:ascii="Times New Roman" w:eastAsia="Times New Roman" w:hAnsi="Times New Roman" w:cs="Times New Roman"/>
          <w:color w:val="000000"/>
          <w:sz w:val="24"/>
          <w:szCs w:val="24"/>
          <w:shd w:val="clear" w:color="auto" w:fill="FFFFFF"/>
          <w:lang w:eastAsia="vi-VN"/>
        </w:rPr>
        <w:tab/>
        <w:t>NGƯỜI VIẾT CAM KẾT</w:t>
      </w:r>
      <w:bookmarkEnd w:id="59"/>
    </w:p>
    <w:p w:rsidR="00D4038F" w:rsidRPr="004D1576" w:rsidRDefault="00D4038F" w:rsidP="00D4038F">
      <w:pPr>
        <w:widowControl w:val="0"/>
        <w:spacing w:after="1773" w:line="210" w:lineRule="exact"/>
        <w:ind w:left="6140"/>
        <w:rPr>
          <w:rFonts w:ascii="Times New Roman" w:eastAsia="Times New Roman" w:hAnsi="Times New Roman" w:cs="Times New Roman"/>
          <w:i/>
          <w:iCs/>
          <w:sz w:val="24"/>
          <w:szCs w:val="24"/>
        </w:rPr>
      </w:pPr>
      <w:r w:rsidRPr="00C70705">
        <w:rPr>
          <w:rFonts w:ascii="Times New Roman" w:eastAsia="Times New Roman" w:hAnsi="Times New Roman" w:cs="Times New Roman"/>
          <w:i/>
          <w:iCs/>
          <w:color w:val="000000"/>
          <w:sz w:val="24"/>
          <w:szCs w:val="24"/>
          <w:shd w:val="clear" w:color="auto" w:fill="FFFFFF"/>
          <w:lang w:eastAsia="vi-VN"/>
        </w:rPr>
        <w:t>(Ký và ghi rõ họ tên)</w:t>
      </w:r>
    </w:p>
    <w:p w:rsidR="00D4038F" w:rsidRPr="00C70705" w:rsidRDefault="00D4038F" w:rsidP="00D4038F">
      <w:pPr>
        <w:widowControl w:val="0"/>
        <w:spacing w:after="300" w:line="302" w:lineRule="exact"/>
        <w:ind w:left="860" w:right="840" w:firstLine="680"/>
        <w:rPr>
          <w:rFonts w:ascii="Times New Roman" w:eastAsia="Times New Roman" w:hAnsi="Times New Roman" w:cs="Times New Roman"/>
          <w:color w:val="000000"/>
          <w:sz w:val="24"/>
          <w:szCs w:val="24"/>
          <w:shd w:val="clear" w:color="auto" w:fill="FFFFFF"/>
          <w:lang w:eastAsia="vi-VN"/>
        </w:rPr>
      </w:pPr>
      <w:r w:rsidRPr="00C70705">
        <w:rPr>
          <w:rFonts w:ascii="Times New Roman" w:eastAsia="Times New Roman" w:hAnsi="Times New Roman" w:cs="Times New Roman"/>
          <w:color w:val="000000"/>
          <w:sz w:val="24"/>
          <w:szCs w:val="24"/>
          <w:shd w:val="clear" w:color="auto" w:fill="FFFFFF"/>
          <w:vertAlign w:val="superscript"/>
          <w:lang w:eastAsia="vi-VN"/>
        </w:rPr>
        <w:t>1</w:t>
      </w:r>
      <w:r w:rsidRPr="00C70705">
        <w:rPr>
          <w:rFonts w:ascii="Times New Roman" w:eastAsia="Times New Roman" w:hAnsi="Times New Roman" w:cs="Times New Roman"/>
          <w:color w:val="000000"/>
          <w:sz w:val="24"/>
          <w:szCs w:val="24"/>
          <w:shd w:val="clear" w:color="auto" w:fill="FFFFFF"/>
          <w:lang w:eastAsia="vi-VN"/>
        </w:rPr>
        <w:t xml:space="preserve"> Chỉ tiêu thuộc đối tượng đặt hàng của địa phương (Ghi rõ tên địa phương).</w:t>
      </w:r>
    </w:p>
    <w:p w:rsidR="00D4038F" w:rsidRDefault="00D4038F" w:rsidP="00D4038F">
      <w:pPr>
        <w:rPr>
          <w:rFonts w:ascii="Times New Roman" w:eastAsia="Times New Roman" w:hAnsi="Times New Roman" w:cs="Times New Roman"/>
          <w:color w:val="000000"/>
          <w:sz w:val="21"/>
          <w:szCs w:val="21"/>
          <w:shd w:val="clear" w:color="auto" w:fill="FFFFFF"/>
          <w:lang w:eastAsia="vi-VN"/>
        </w:rPr>
      </w:pPr>
      <w:r>
        <w:rPr>
          <w:rFonts w:ascii="Times New Roman" w:eastAsia="Times New Roman" w:hAnsi="Times New Roman" w:cs="Times New Roman"/>
          <w:color w:val="000000"/>
          <w:sz w:val="21"/>
          <w:szCs w:val="21"/>
          <w:shd w:val="clear" w:color="auto" w:fill="FFFFFF"/>
          <w:lang w:eastAsia="vi-VN"/>
        </w:rPr>
        <w:br w:type="page"/>
      </w:r>
    </w:p>
    <w:p w:rsidR="00D4038F" w:rsidRPr="004D1576" w:rsidRDefault="00D4038F" w:rsidP="00D4038F">
      <w:pPr>
        <w:pStyle w:val="Bodytext21"/>
        <w:shd w:val="clear" w:color="auto" w:fill="auto"/>
        <w:spacing w:before="0" w:after="282" w:line="210" w:lineRule="exact"/>
        <w:ind w:left="7800"/>
        <w:jc w:val="left"/>
        <w:rPr>
          <w:rFonts w:eastAsia="Times New Roman" w:hAnsi="Times New Roman" w:cs="Times New Roman"/>
        </w:rPr>
      </w:pPr>
      <w:r w:rsidRPr="004D1576">
        <w:rPr>
          <w:rFonts w:eastAsia="Times New Roman" w:hAnsi="Times New Roman" w:cs="Times New Roman"/>
          <w:color w:val="000000"/>
          <w:shd w:val="clear" w:color="auto" w:fill="FFFFFF"/>
          <w:lang w:eastAsia="vi-VN"/>
        </w:rPr>
        <w:lastRenderedPageBreak/>
        <w:t>Mẫu 0</w:t>
      </w:r>
      <w:r>
        <w:rPr>
          <w:rFonts w:eastAsia="Times New Roman" w:hAnsi="Times New Roman" w:cs="Times New Roman"/>
          <w:color w:val="000000"/>
          <w:shd w:val="clear" w:color="auto" w:fill="FFFFFF"/>
          <w:lang w:eastAsia="vi-VN"/>
        </w:rPr>
        <w:t>2</w:t>
      </w:r>
    </w:p>
    <w:p w:rsidR="00D4038F" w:rsidRPr="004D1576" w:rsidRDefault="00D4038F" w:rsidP="00D4038F">
      <w:pPr>
        <w:keepNext/>
        <w:keepLines/>
        <w:widowControl w:val="0"/>
        <w:spacing w:after="310" w:line="298" w:lineRule="exact"/>
        <w:ind w:right="100"/>
        <w:jc w:val="center"/>
        <w:outlineLvl w:val="7"/>
        <w:rPr>
          <w:rFonts w:ascii="Times New Roman" w:eastAsia="Times New Roman" w:hAnsi="Times New Roman" w:cs="Times New Roman"/>
          <w:b/>
          <w:sz w:val="21"/>
          <w:szCs w:val="21"/>
        </w:rPr>
      </w:pPr>
      <w:r w:rsidRPr="004D1576">
        <w:rPr>
          <w:rFonts w:ascii="Times New Roman" w:eastAsia="Times New Roman" w:hAnsi="Times New Roman" w:cs="Times New Roman"/>
          <w:b/>
          <w:color w:val="000000"/>
          <w:sz w:val="21"/>
          <w:szCs w:val="21"/>
          <w:shd w:val="clear" w:color="auto" w:fill="FFFFFF"/>
          <w:lang w:eastAsia="vi-VN"/>
        </w:rPr>
        <w:t>CỘNG HÒA XÃ HỘI CHỦ NGHĨA VIỆT NAM</w:t>
      </w:r>
      <w:r w:rsidRPr="004D1576">
        <w:rPr>
          <w:rFonts w:ascii="Times New Roman" w:eastAsia="Times New Roman" w:hAnsi="Times New Roman" w:cs="Times New Roman"/>
          <w:b/>
          <w:color w:val="000000"/>
          <w:sz w:val="21"/>
          <w:szCs w:val="21"/>
          <w:shd w:val="clear" w:color="auto" w:fill="FFFFFF"/>
          <w:lang w:eastAsia="vi-VN"/>
        </w:rPr>
        <w:br/>
        <w:t>Độc lập - Tự do - Hạnh phúc</w:t>
      </w:r>
    </w:p>
    <w:p w:rsidR="00D4038F" w:rsidRPr="004D1576" w:rsidRDefault="00D4038F" w:rsidP="00D4038F">
      <w:pPr>
        <w:keepNext/>
        <w:keepLines/>
        <w:widowControl w:val="0"/>
        <w:spacing w:after="47" w:line="210" w:lineRule="exact"/>
        <w:ind w:right="100"/>
        <w:jc w:val="center"/>
        <w:outlineLvl w:val="7"/>
        <w:rPr>
          <w:rFonts w:ascii="Times New Roman" w:eastAsia="Times New Roman" w:hAnsi="Times New Roman" w:cs="Times New Roman"/>
          <w:sz w:val="21"/>
          <w:szCs w:val="21"/>
        </w:rPr>
      </w:pPr>
      <w:r w:rsidRPr="004D1576">
        <w:rPr>
          <w:rFonts w:ascii="Times New Roman" w:eastAsia="Times New Roman" w:hAnsi="Times New Roman" w:cs="Times New Roman"/>
          <w:color w:val="000000"/>
          <w:sz w:val="21"/>
          <w:szCs w:val="21"/>
          <w:shd w:val="clear" w:color="auto" w:fill="FFFFFF"/>
          <w:lang w:eastAsia="vi-VN"/>
        </w:rPr>
        <w:t>ĐƠN ĐỀ NGHỊ HƯỞNG</w:t>
      </w:r>
    </w:p>
    <w:p w:rsidR="00D4038F" w:rsidRPr="004D1576" w:rsidRDefault="00D4038F" w:rsidP="00D4038F">
      <w:pPr>
        <w:keepNext/>
        <w:keepLines/>
        <w:widowControl w:val="0"/>
        <w:spacing w:after="272" w:line="210" w:lineRule="exact"/>
        <w:ind w:right="100"/>
        <w:jc w:val="center"/>
        <w:outlineLvl w:val="7"/>
        <w:rPr>
          <w:rFonts w:ascii="Times New Roman" w:eastAsia="Times New Roman" w:hAnsi="Times New Roman" w:cs="Times New Roman"/>
          <w:sz w:val="21"/>
          <w:szCs w:val="21"/>
        </w:rPr>
      </w:pPr>
      <w:r w:rsidRPr="004D1576">
        <w:rPr>
          <w:rFonts w:ascii="Times New Roman" w:eastAsia="Times New Roman" w:hAnsi="Times New Roman" w:cs="Times New Roman"/>
          <w:color w:val="000000"/>
          <w:sz w:val="21"/>
          <w:szCs w:val="21"/>
          <w:shd w:val="clear" w:color="auto" w:fill="FFFFFF"/>
          <w:lang w:eastAsia="vi-VN"/>
        </w:rPr>
        <w:t>VÀ CAM KẾT BỒI HOÀN HỌC PHÍ, CHI PHÍ SINH HOẠT</w:t>
      </w:r>
    </w:p>
    <w:p w:rsidR="00D4038F" w:rsidRPr="004D1576" w:rsidRDefault="00D4038F" w:rsidP="00D4038F">
      <w:pPr>
        <w:widowControl w:val="0"/>
        <w:tabs>
          <w:tab w:val="left" w:leader="dot" w:pos="8283"/>
        </w:tabs>
        <w:spacing w:after="0" w:line="298" w:lineRule="exact"/>
        <w:ind w:left="1540"/>
        <w:jc w:val="both"/>
        <w:rPr>
          <w:rFonts w:ascii="Times New Roman" w:eastAsia="Times New Roman" w:hAnsi="Times New Roman" w:cs="Times New Roman"/>
          <w:sz w:val="21"/>
          <w:szCs w:val="21"/>
        </w:rPr>
      </w:pPr>
      <w:r w:rsidRPr="004D1576">
        <w:rPr>
          <w:rFonts w:ascii="Times New Roman" w:eastAsia="Times New Roman" w:hAnsi="Times New Roman" w:cs="Times New Roman"/>
          <w:color w:val="000000"/>
          <w:sz w:val="21"/>
          <w:szCs w:val="21"/>
          <w:shd w:val="clear" w:color="auto" w:fill="FFFFFF"/>
          <w:lang w:eastAsia="vi-VN"/>
        </w:rPr>
        <w:t xml:space="preserve">Kính gửi: </w:t>
      </w:r>
      <w:r>
        <w:rPr>
          <w:rStyle w:val="Bodytext27"/>
          <w:color w:val="000000"/>
          <w:lang w:eastAsia="vi-VN"/>
        </w:rPr>
        <w:t>Hiệu trưởng Trường ĐHSP Hà Nội 2</w:t>
      </w:r>
      <w:r w:rsidRPr="004D1576">
        <w:rPr>
          <w:rFonts w:ascii="Times New Roman" w:eastAsia="Times New Roman" w:hAnsi="Times New Roman" w:cs="Times New Roman"/>
          <w:color w:val="000000"/>
          <w:sz w:val="21"/>
          <w:szCs w:val="21"/>
          <w:shd w:val="clear" w:color="auto" w:fill="FFFFFF"/>
          <w:lang w:eastAsia="vi-VN"/>
        </w:rPr>
        <w:tab/>
      </w:r>
    </w:p>
    <w:p w:rsidR="00D4038F" w:rsidRPr="004D1576" w:rsidRDefault="00D4038F" w:rsidP="00D4038F">
      <w:pPr>
        <w:widowControl w:val="0"/>
        <w:tabs>
          <w:tab w:val="left" w:leader="dot" w:pos="8283"/>
        </w:tabs>
        <w:spacing w:after="0" w:line="298" w:lineRule="exact"/>
        <w:ind w:left="1540"/>
        <w:jc w:val="both"/>
        <w:rPr>
          <w:rFonts w:ascii="Times New Roman" w:eastAsia="Times New Roman" w:hAnsi="Times New Roman" w:cs="Times New Roman"/>
          <w:sz w:val="21"/>
          <w:szCs w:val="21"/>
        </w:rPr>
      </w:pPr>
      <w:r w:rsidRPr="004D1576">
        <w:rPr>
          <w:rFonts w:ascii="Times New Roman" w:eastAsia="Times New Roman" w:hAnsi="Times New Roman" w:cs="Times New Roman"/>
          <w:color w:val="000000"/>
          <w:sz w:val="21"/>
          <w:szCs w:val="21"/>
          <w:shd w:val="clear" w:color="auto" w:fill="FFFFFF"/>
          <w:lang w:eastAsia="vi-VN"/>
        </w:rPr>
        <w:t>Tôi là:</w:t>
      </w:r>
      <w:r w:rsidRPr="004D1576">
        <w:rPr>
          <w:rFonts w:ascii="Times New Roman" w:eastAsia="Times New Roman" w:hAnsi="Times New Roman" w:cs="Times New Roman"/>
          <w:color w:val="000000"/>
          <w:sz w:val="21"/>
          <w:szCs w:val="21"/>
          <w:shd w:val="clear" w:color="auto" w:fill="FFFFFF"/>
          <w:lang w:eastAsia="vi-VN"/>
        </w:rPr>
        <w:tab/>
      </w:r>
    </w:p>
    <w:p w:rsidR="00D4038F" w:rsidRPr="004D1576" w:rsidRDefault="00D4038F" w:rsidP="00D4038F">
      <w:pPr>
        <w:widowControl w:val="0"/>
        <w:tabs>
          <w:tab w:val="left" w:leader="dot" w:pos="4238"/>
          <w:tab w:val="left" w:leader="dot" w:pos="5903"/>
          <w:tab w:val="left" w:leader="dot" w:pos="8283"/>
        </w:tabs>
        <w:spacing w:after="0" w:line="298" w:lineRule="exact"/>
        <w:ind w:left="1540"/>
        <w:jc w:val="both"/>
        <w:rPr>
          <w:rFonts w:ascii="Times New Roman" w:eastAsia="Times New Roman" w:hAnsi="Times New Roman" w:cs="Times New Roman"/>
          <w:sz w:val="21"/>
          <w:szCs w:val="21"/>
        </w:rPr>
      </w:pPr>
      <w:r w:rsidRPr="004D1576">
        <w:rPr>
          <w:rFonts w:ascii="Times New Roman" w:eastAsia="Times New Roman" w:hAnsi="Times New Roman" w:cs="Times New Roman"/>
          <w:color w:val="000000"/>
          <w:sz w:val="21"/>
          <w:szCs w:val="21"/>
          <w:shd w:val="clear" w:color="auto" w:fill="FFFFFF"/>
          <w:lang w:eastAsia="vi-VN"/>
        </w:rPr>
        <w:t>Sinh viên/lớp</w:t>
      </w:r>
      <w:r w:rsidRPr="004D1576">
        <w:rPr>
          <w:rFonts w:ascii="Times New Roman" w:eastAsia="Times New Roman" w:hAnsi="Times New Roman" w:cs="Times New Roman"/>
          <w:color w:val="000000"/>
          <w:sz w:val="21"/>
          <w:szCs w:val="21"/>
          <w:shd w:val="clear" w:color="auto" w:fill="FFFFFF"/>
          <w:lang w:eastAsia="vi-VN"/>
        </w:rPr>
        <w:tab/>
        <w:t>khóa</w:t>
      </w:r>
      <w:r w:rsidRPr="004D1576">
        <w:rPr>
          <w:rFonts w:ascii="Times New Roman" w:eastAsia="Times New Roman" w:hAnsi="Times New Roman" w:cs="Times New Roman"/>
          <w:color w:val="000000"/>
          <w:sz w:val="21"/>
          <w:szCs w:val="21"/>
          <w:shd w:val="clear" w:color="auto" w:fill="FFFFFF"/>
          <w:lang w:eastAsia="vi-VN"/>
        </w:rPr>
        <w:tab/>
        <w:t>, .khoa</w:t>
      </w:r>
      <w:r w:rsidRPr="004D1576">
        <w:rPr>
          <w:rFonts w:ascii="Times New Roman" w:eastAsia="Times New Roman" w:hAnsi="Times New Roman" w:cs="Times New Roman"/>
          <w:color w:val="000000"/>
          <w:sz w:val="21"/>
          <w:szCs w:val="21"/>
          <w:shd w:val="clear" w:color="auto" w:fill="FFFFFF"/>
          <w:lang w:eastAsia="vi-VN"/>
        </w:rPr>
        <w:tab/>
      </w:r>
    </w:p>
    <w:p w:rsidR="00D4038F" w:rsidRPr="004D1576" w:rsidRDefault="00D4038F" w:rsidP="00D4038F">
      <w:pPr>
        <w:widowControl w:val="0"/>
        <w:tabs>
          <w:tab w:val="left" w:leader="dot" w:pos="8283"/>
        </w:tabs>
        <w:spacing w:after="0" w:line="298" w:lineRule="exact"/>
        <w:ind w:left="1540"/>
        <w:jc w:val="both"/>
        <w:rPr>
          <w:rFonts w:ascii="Times New Roman" w:eastAsia="Times New Roman" w:hAnsi="Times New Roman" w:cs="Times New Roman"/>
          <w:sz w:val="21"/>
          <w:szCs w:val="21"/>
        </w:rPr>
      </w:pPr>
      <w:r w:rsidRPr="004D1576">
        <w:rPr>
          <w:rFonts w:ascii="Times New Roman" w:eastAsia="Times New Roman" w:hAnsi="Times New Roman" w:cs="Times New Roman"/>
          <w:color w:val="000000"/>
          <w:sz w:val="21"/>
          <w:szCs w:val="21"/>
          <w:shd w:val="clear" w:color="auto" w:fill="FFFFFF"/>
          <w:lang w:eastAsia="vi-VN"/>
        </w:rPr>
        <w:t>Trường:</w:t>
      </w:r>
      <w:r w:rsidRPr="004D1576">
        <w:rPr>
          <w:rFonts w:ascii="Times New Roman" w:eastAsia="Times New Roman" w:hAnsi="Times New Roman" w:cs="Times New Roman"/>
          <w:color w:val="000000"/>
          <w:sz w:val="21"/>
          <w:szCs w:val="21"/>
          <w:shd w:val="clear" w:color="auto" w:fill="FFFFFF"/>
          <w:lang w:eastAsia="vi-VN"/>
        </w:rPr>
        <w:tab/>
      </w:r>
    </w:p>
    <w:p w:rsidR="00D4038F" w:rsidRPr="004D1576" w:rsidRDefault="00D4038F" w:rsidP="00D4038F">
      <w:pPr>
        <w:widowControl w:val="0"/>
        <w:tabs>
          <w:tab w:val="left" w:leader="dot" w:pos="8283"/>
        </w:tabs>
        <w:spacing w:after="0" w:line="298" w:lineRule="exact"/>
        <w:ind w:left="1540"/>
        <w:jc w:val="both"/>
        <w:rPr>
          <w:rFonts w:ascii="Times New Roman" w:eastAsia="Times New Roman" w:hAnsi="Times New Roman" w:cs="Times New Roman"/>
          <w:sz w:val="21"/>
          <w:szCs w:val="21"/>
        </w:rPr>
      </w:pPr>
      <w:r w:rsidRPr="004D1576">
        <w:rPr>
          <w:rFonts w:ascii="Times New Roman" w:eastAsia="Times New Roman" w:hAnsi="Times New Roman" w:cs="Times New Roman"/>
          <w:color w:val="000000"/>
          <w:sz w:val="21"/>
          <w:szCs w:val="21"/>
          <w:shd w:val="clear" w:color="auto" w:fill="FFFFFF"/>
          <w:lang w:eastAsia="vi-VN"/>
        </w:rPr>
        <w:t>Địa chỉ thường trú:</w:t>
      </w:r>
      <w:r w:rsidRPr="004D1576">
        <w:rPr>
          <w:rFonts w:ascii="Times New Roman" w:eastAsia="Times New Roman" w:hAnsi="Times New Roman" w:cs="Times New Roman"/>
          <w:color w:val="000000"/>
          <w:sz w:val="21"/>
          <w:szCs w:val="21"/>
          <w:shd w:val="clear" w:color="auto" w:fill="FFFFFF"/>
          <w:lang w:eastAsia="vi-VN"/>
        </w:rPr>
        <w:tab/>
      </w:r>
    </w:p>
    <w:p w:rsidR="00D4038F" w:rsidRPr="004D1576" w:rsidRDefault="00D4038F" w:rsidP="00D4038F">
      <w:pPr>
        <w:widowControl w:val="0"/>
        <w:tabs>
          <w:tab w:val="left" w:leader="dot" w:pos="8283"/>
        </w:tabs>
        <w:spacing w:after="0" w:line="298" w:lineRule="exact"/>
        <w:ind w:left="1540"/>
        <w:jc w:val="both"/>
        <w:rPr>
          <w:rFonts w:ascii="Times New Roman" w:eastAsia="Times New Roman" w:hAnsi="Times New Roman" w:cs="Times New Roman"/>
          <w:sz w:val="21"/>
          <w:szCs w:val="21"/>
        </w:rPr>
      </w:pPr>
      <w:r w:rsidRPr="004D1576">
        <w:rPr>
          <w:rFonts w:ascii="Times New Roman" w:eastAsia="Times New Roman" w:hAnsi="Times New Roman" w:cs="Times New Roman"/>
          <w:color w:val="000000"/>
          <w:sz w:val="21"/>
          <w:szCs w:val="21"/>
          <w:shd w:val="clear" w:color="auto" w:fill="FFFFFF"/>
          <w:lang w:eastAsia="vi-VN"/>
        </w:rPr>
        <w:t xml:space="preserve">Số chứng minh nhân dân (Thẻ căn cước công dân): </w:t>
      </w:r>
      <w:r w:rsidRPr="004D1576">
        <w:rPr>
          <w:rFonts w:ascii="Times New Roman" w:eastAsia="Times New Roman" w:hAnsi="Times New Roman" w:cs="Times New Roman"/>
          <w:color w:val="000000"/>
          <w:sz w:val="21"/>
          <w:szCs w:val="21"/>
          <w:shd w:val="clear" w:color="auto" w:fill="FFFFFF"/>
          <w:lang w:eastAsia="vi-VN"/>
        </w:rPr>
        <w:tab/>
      </w:r>
    </w:p>
    <w:p w:rsidR="00D4038F" w:rsidRPr="004D1576" w:rsidRDefault="00D4038F" w:rsidP="00D4038F">
      <w:pPr>
        <w:widowControl w:val="0"/>
        <w:tabs>
          <w:tab w:val="left" w:leader="dot" w:pos="3969"/>
          <w:tab w:val="left" w:leader="dot" w:pos="8283"/>
        </w:tabs>
        <w:spacing w:after="0" w:line="298" w:lineRule="exact"/>
        <w:ind w:left="1540"/>
        <w:jc w:val="both"/>
        <w:rPr>
          <w:rFonts w:ascii="Times New Roman" w:eastAsia="Times New Roman" w:hAnsi="Times New Roman" w:cs="Times New Roman"/>
          <w:sz w:val="21"/>
          <w:szCs w:val="21"/>
        </w:rPr>
      </w:pPr>
      <w:r w:rsidRPr="004D1576">
        <w:rPr>
          <w:rFonts w:ascii="Times New Roman" w:eastAsia="Times New Roman" w:hAnsi="Times New Roman" w:cs="Times New Roman"/>
          <w:color w:val="000000"/>
          <w:sz w:val="21"/>
          <w:szCs w:val="21"/>
          <w:shd w:val="clear" w:color="auto" w:fill="FFFFFF"/>
          <w:lang w:eastAsia="vi-VN"/>
        </w:rPr>
        <w:t>ngày cấp:</w:t>
      </w:r>
      <w:r w:rsidRPr="004D1576">
        <w:rPr>
          <w:rFonts w:ascii="Times New Roman" w:eastAsia="Times New Roman" w:hAnsi="Times New Roman" w:cs="Times New Roman"/>
          <w:color w:val="000000"/>
          <w:sz w:val="21"/>
          <w:szCs w:val="21"/>
          <w:shd w:val="clear" w:color="auto" w:fill="FFFFFF"/>
          <w:lang w:eastAsia="vi-VN"/>
        </w:rPr>
        <w:tab/>
        <w:t>nơi cấp:</w:t>
      </w:r>
      <w:r w:rsidRPr="004D1576">
        <w:rPr>
          <w:rFonts w:ascii="Times New Roman" w:eastAsia="Times New Roman" w:hAnsi="Times New Roman" w:cs="Times New Roman"/>
          <w:color w:val="000000"/>
          <w:sz w:val="21"/>
          <w:szCs w:val="21"/>
          <w:shd w:val="clear" w:color="auto" w:fill="FFFFFF"/>
          <w:lang w:eastAsia="vi-VN"/>
        </w:rPr>
        <w:tab/>
      </w:r>
    </w:p>
    <w:p w:rsidR="00D4038F" w:rsidRDefault="00D4038F" w:rsidP="00D4038F">
      <w:pPr>
        <w:widowControl w:val="0"/>
        <w:spacing w:after="0" w:line="298" w:lineRule="exact"/>
        <w:ind w:left="860" w:right="840" w:firstLine="680"/>
        <w:jc w:val="both"/>
        <w:rPr>
          <w:rFonts w:ascii="Times New Roman" w:eastAsia="Times New Roman" w:hAnsi="Times New Roman" w:cs="Times New Roman"/>
          <w:color w:val="000000"/>
          <w:sz w:val="21"/>
          <w:szCs w:val="21"/>
          <w:shd w:val="clear" w:color="auto" w:fill="FFFFFF"/>
          <w:lang w:eastAsia="vi-VN"/>
        </w:rPr>
      </w:pPr>
      <w:r w:rsidRPr="004D1576">
        <w:rPr>
          <w:rFonts w:ascii="Times New Roman" w:eastAsia="Times New Roman" w:hAnsi="Times New Roman" w:cs="Times New Roman"/>
          <w:color w:val="000000"/>
          <w:sz w:val="21"/>
          <w:szCs w:val="21"/>
          <w:shd w:val="clear" w:color="auto" w:fill="FFFFFF"/>
          <w:lang w:eastAsia="vi-VN"/>
        </w:rPr>
        <w:t>Tôi đã nghiên cứu kỹ các quy định về chính sách hỗ trợ tiền đóng học phí, chi phí sinh hoạt quy định tại Nghị định số </w:t>
      </w:r>
      <w:hyperlink r:id="rId17" w:tgtFrame="_blank" w:tooltip="Nghị định 116/2020/NĐ-CP" w:history="1">
        <w:r w:rsidRPr="004D1576">
          <w:rPr>
            <w:rFonts w:ascii="Times New Roman" w:eastAsia="Times New Roman" w:hAnsi="Times New Roman" w:cs="Times New Roman"/>
            <w:color w:val="000000"/>
            <w:sz w:val="21"/>
            <w:szCs w:val="21"/>
            <w:shd w:val="clear" w:color="auto" w:fill="FFFFFF"/>
            <w:lang w:eastAsia="vi-VN"/>
          </w:rPr>
          <w:t>116/2020/NĐ-CP</w:t>
        </w:r>
      </w:hyperlink>
      <w:r w:rsidRPr="004D1576">
        <w:rPr>
          <w:rFonts w:ascii="Times New Roman" w:eastAsia="Times New Roman" w:hAnsi="Times New Roman" w:cs="Times New Roman"/>
          <w:color w:val="000000"/>
          <w:sz w:val="21"/>
          <w:szCs w:val="21"/>
          <w:shd w:val="clear" w:color="auto" w:fill="FFFFFF"/>
          <w:lang w:eastAsia="vi-VN"/>
        </w:rPr>
        <w:t> ngày 25 tháng 9 năm 2020 quy định về chính sách hỗ trợ tiền đóng học phí, chi phí sinh hoạt đối với sinh viên sư phạm (Nghị định số 116/2020/NĐ-CP) và Nghị định số </w:t>
      </w:r>
      <w:hyperlink r:id="rId18" w:tgtFrame="_blank" w:tooltip="Nghị định 60/2025/NĐ-CP" w:history="1">
        <w:r w:rsidRPr="004D1576">
          <w:rPr>
            <w:rFonts w:ascii="Times New Roman" w:eastAsia="Times New Roman" w:hAnsi="Times New Roman" w:cs="Times New Roman"/>
            <w:color w:val="000000"/>
            <w:sz w:val="21"/>
            <w:szCs w:val="21"/>
            <w:shd w:val="clear" w:color="auto" w:fill="FFFFFF"/>
            <w:lang w:eastAsia="vi-VN"/>
          </w:rPr>
          <w:t>60/2025/NĐ-CP</w:t>
        </w:r>
      </w:hyperlink>
      <w:r w:rsidRPr="004D1576">
        <w:rPr>
          <w:rFonts w:ascii="Times New Roman" w:eastAsia="Times New Roman" w:hAnsi="Times New Roman" w:cs="Times New Roman"/>
          <w:color w:val="000000"/>
          <w:sz w:val="21"/>
          <w:szCs w:val="21"/>
          <w:shd w:val="clear" w:color="auto" w:fill="FFFFFF"/>
          <w:lang w:eastAsia="vi-VN"/>
        </w:rPr>
        <w:t> ngày 03 tháng 03 năm 2025 của Chính phủ sửa đổi, bổ sung một số điều của Nghị định số </w:t>
      </w:r>
      <w:hyperlink r:id="rId19" w:tgtFrame="_blank" w:tooltip="Nghị định 116/2020/NĐ-CP" w:history="1">
        <w:r w:rsidRPr="004D1576">
          <w:rPr>
            <w:rFonts w:ascii="Times New Roman" w:eastAsia="Times New Roman" w:hAnsi="Times New Roman" w:cs="Times New Roman"/>
            <w:color w:val="000000"/>
            <w:sz w:val="21"/>
            <w:szCs w:val="21"/>
            <w:shd w:val="clear" w:color="auto" w:fill="FFFFFF"/>
            <w:lang w:eastAsia="vi-VN"/>
          </w:rPr>
          <w:t>116/2020/NĐ-CP</w:t>
        </w:r>
      </w:hyperlink>
      <w:r w:rsidRPr="004D1576">
        <w:rPr>
          <w:rFonts w:ascii="Times New Roman" w:eastAsia="Times New Roman" w:hAnsi="Times New Roman" w:cs="Times New Roman"/>
          <w:color w:val="000000"/>
          <w:sz w:val="21"/>
          <w:szCs w:val="21"/>
          <w:shd w:val="clear" w:color="auto" w:fill="FFFFFF"/>
          <w:lang w:eastAsia="vi-VN"/>
        </w:rPr>
        <w:t> .</w:t>
      </w:r>
    </w:p>
    <w:p w:rsidR="00D4038F" w:rsidRPr="004D1576" w:rsidRDefault="00D4038F" w:rsidP="00D4038F">
      <w:pPr>
        <w:widowControl w:val="0"/>
        <w:spacing w:after="0" w:line="298" w:lineRule="exact"/>
        <w:ind w:left="860" w:right="840" w:firstLine="680"/>
        <w:jc w:val="both"/>
        <w:rPr>
          <w:rFonts w:ascii="Times New Roman" w:eastAsia="Times New Roman" w:hAnsi="Times New Roman" w:cs="Times New Roman"/>
          <w:color w:val="000000"/>
          <w:sz w:val="21"/>
          <w:szCs w:val="21"/>
          <w:shd w:val="clear" w:color="auto" w:fill="FFFFFF"/>
          <w:lang w:eastAsia="vi-VN"/>
        </w:rPr>
      </w:pPr>
      <w:r w:rsidRPr="004D1576">
        <w:rPr>
          <w:rFonts w:ascii="Times New Roman" w:eastAsia="Times New Roman" w:hAnsi="Times New Roman" w:cs="Times New Roman"/>
          <w:color w:val="000000"/>
          <w:sz w:val="21"/>
          <w:szCs w:val="21"/>
          <w:shd w:val="clear" w:color="auto" w:fill="FFFFFF"/>
          <w:lang w:eastAsia="vi-VN"/>
        </w:rPr>
        <w:t>Tôi xin được đăng ký thụ hưởng chính sách hỗ trợ tiền đóng học phí, chi phí sinh hoạt đối với sinh viên sư phạm</w:t>
      </w:r>
      <w:r>
        <w:rPr>
          <w:rFonts w:ascii="Times New Roman" w:eastAsia="Times New Roman" w:hAnsi="Times New Roman" w:cs="Times New Roman"/>
          <w:color w:val="000000"/>
          <w:sz w:val="21"/>
          <w:szCs w:val="21"/>
          <w:shd w:val="clear" w:color="auto" w:fill="FFFFFF"/>
          <w:lang w:eastAsia="vi-VN"/>
        </w:rPr>
        <w:t xml:space="preserve"> </w:t>
      </w:r>
      <w:r w:rsidRPr="004D1576">
        <w:rPr>
          <w:rFonts w:ascii="Times New Roman" w:eastAsia="Times New Roman" w:hAnsi="Times New Roman" w:cs="Times New Roman"/>
          <w:color w:val="000000"/>
          <w:sz w:val="21"/>
          <w:szCs w:val="21"/>
          <w:shd w:val="clear" w:color="auto" w:fill="FFFFFF"/>
          <w:lang w:eastAsia="vi-VN"/>
        </w:rPr>
        <w:t>theo chỉ tiêu</w:t>
      </w:r>
      <w:r>
        <w:rPr>
          <w:rFonts w:ascii="Times New Roman" w:eastAsia="Times New Roman" w:hAnsi="Times New Roman" w:cs="Times New Roman"/>
          <w:color w:val="000000"/>
          <w:sz w:val="21"/>
          <w:szCs w:val="21"/>
          <w:shd w:val="clear" w:color="auto" w:fill="FFFFFF"/>
          <w:lang w:eastAsia="vi-VN"/>
        </w:rPr>
        <w:t>………………………………..</w:t>
      </w:r>
      <w:r w:rsidRPr="004D1576">
        <w:rPr>
          <w:rFonts w:ascii="Times New Roman" w:eastAsia="Times New Roman" w:hAnsi="Times New Roman" w:cs="Times New Roman"/>
          <w:color w:val="000000"/>
          <w:sz w:val="21"/>
          <w:szCs w:val="21"/>
          <w:shd w:val="clear" w:color="auto" w:fill="FFFFFF"/>
          <w:vertAlign w:val="superscript"/>
          <w:lang w:eastAsia="vi-VN"/>
        </w:rPr>
        <w:t>1</w:t>
      </w:r>
    </w:p>
    <w:p w:rsidR="00D4038F" w:rsidRPr="004D1576" w:rsidRDefault="00D4038F" w:rsidP="00D4038F">
      <w:pPr>
        <w:widowControl w:val="0"/>
        <w:spacing w:after="0" w:line="298" w:lineRule="exact"/>
        <w:ind w:left="860" w:right="840" w:firstLine="680"/>
        <w:jc w:val="both"/>
        <w:rPr>
          <w:rFonts w:ascii="Times New Roman" w:eastAsia="Times New Roman" w:hAnsi="Times New Roman" w:cs="Times New Roman"/>
          <w:color w:val="000000"/>
          <w:sz w:val="21"/>
          <w:szCs w:val="21"/>
          <w:shd w:val="clear" w:color="auto" w:fill="FFFFFF"/>
          <w:lang w:eastAsia="vi-VN"/>
        </w:rPr>
      </w:pPr>
      <w:r w:rsidRPr="004D1576">
        <w:rPr>
          <w:rFonts w:ascii="Times New Roman" w:eastAsia="Times New Roman" w:hAnsi="Times New Roman" w:cs="Times New Roman"/>
          <w:color w:val="000000"/>
          <w:sz w:val="21"/>
          <w:szCs w:val="21"/>
          <w:shd w:val="clear" w:color="auto" w:fill="FFFFFF"/>
          <w:lang w:eastAsia="vi-VN"/>
        </w:rPr>
        <w:t>Tôi xin cam kết thực hiện các nội dung quy định về chính sách bồi hoàn kinh phí hỗ trợ tại Nghị định.</w:t>
      </w:r>
    </w:p>
    <w:p w:rsidR="00D4038F" w:rsidRPr="004D1576" w:rsidRDefault="00D4038F" w:rsidP="00D4038F">
      <w:pPr>
        <w:widowControl w:val="0"/>
        <w:spacing w:after="0" w:line="298" w:lineRule="exact"/>
        <w:ind w:left="860" w:right="840" w:firstLine="680"/>
        <w:jc w:val="both"/>
        <w:rPr>
          <w:rFonts w:ascii="Times New Roman" w:eastAsia="Times New Roman" w:hAnsi="Times New Roman" w:cs="Times New Roman"/>
          <w:color w:val="000000"/>
          <w:sz w:val="21"/>
          <w:szCs w:val="21"/>
          <w:shd w:val="clear" w:color="auto" w:fill="FFFFFF"/>
          <w:lang w:eastAsia="vi-VN"/>
        </w:rPr>
      </w:pPr>
      <w:r w:rsidRPr="004D1576">
        <w:rPr>
          <w:rFonts w:ascii="Times New Roman" w:eastAsia="Times New Roman" w:hAnsi="Times New Roman" w:cs="Times New Roman"/>
          <w:color w:val="000000"/>
          <w:sz w:val="21"/>
          <w:szCs w:val="21"/>
          <w:shd w:val="clear" w:color="auto" w:fill="FFFFFF"/>
          <w:lang w:eastAsia="vi-VN"/>
        </w:rPr>
        <w:t>Trong trường hợp vi phạm các quy định tại khoản 1 Điều 6 của Nghị định số </w:t>
      </w:r>
      <w:hyperlink r:id="rId20" w:tgtFrame="_blank" w:tooltip="Nghị định 116/2020/NĐ-CP" w:history="1">
        <w:r w:rsidRPr="004D1576">
          <w:rPr>
            <w:rFonts w:ascii="Times New Roman" w:eastAsia="Times New Roman" w:hAnsi="Times New Roman" w:cs="Times New Roman"/>
            <w:color w:val="000000"/>
            <w:sz w:val="21"/>
            <w:szCs w:val="21"/>
            <w:shd w:val="clear" w:color="auto" w:fill="FFFFFF"/>
            <w:lang w:eastAsia="vi-VN"/>
          </w:rPr>
          <w:t>116/2020/NĐ-CP</w:t>
        </w:r>
      </w:hyperlink>
      <w:r w:rsidRPr="004D1576">
        <w:rPr>
          <w:rFonts w:ascii="Times New Roman" w:eastAsia="Times New Roman" w:hAnsi="Times New Roman" w:cs="Times New Roman"/>
          <w:color w:val="000000"/>
          <w:sz w:val="21"/>
          <w:szCs w:val="21"/>
          <w:shd w:val="clear" w:color="auto" w:fill="FFFFFF"/>
          <w:lang w:eastAsia="vi-VN"/>
        </w:rPr>
        <w:t> , tôi xin cam kết bồi hoàn số tiền hỗ trợ tiền đóng học phí và chi phí sinh hoạt được nhận theo đúng quy định tại Nghị định và quy định của pháp luật hiện hành.</w:t>
      </w:r>
    </w:p>
    <w:p w:rsidR="00D4038F" w:rsidRPr="004D1576" w:rsidRDefault="00D4038F" w:rsidP="00D4038F">
      <w:pPr>
        <w:widowControl w:val="0"/>
        <w:tabs>
          <w:tab w:val="left" w:leader="dot" w:pos="5903"/>
        </w:tabs>
        <w:spacing w:after="190" w:line="298" w:lineRule="exact"/>
        <w:ind w:left="5640"/>
        <w:jc w:val="both"/>
        <w:rPr>
          <w:rFonts w:ascii="Times New Roman" w:eastAsia="Times New Roman" w:hAnsi="Times New Roman" w:cs="Times New Roman"/>
          <w:i/>
          <w:iCs/>
          <w:sz w:val="21"/>
          <w:szCs w:val="21"/>
        </w:rPr>
      </w:pPr>
      <w:r w:rsidRPr="004D1576">
        <w:rPr>
          <w:rFonts w:ascii="Times New Roman" w:eastAsia="Times New Roman" w:hAnsi="Times New Roman" w:cs="Times New Roman"/>
          <w:color w:val="000000"/>
          <w:sz w:val="21"/>
          <w:szCs w:val="21"/>
          <w:shd w:val="clear" w:color="auto" w:fill="FFFFFF"/>
          <w:lang w:eastAsia="vi-VN"/>
        </w:rPr>
        <w:tab/>
        <w:t xml:space="preserve">, </w:t>
      </w:r>
      <w:r w:rsidRPr="004D1576">
        <w:rPr>
          <w:rFonts w:ascii="Times New Roman" w:eastAsia="Times New Roman" w:hAnsi="Times New Roman" w:cs="Times New Roman"/>
          <w:i/>
          <w:iCs/>
          <w:color w:val="000000"/>
          <w:sz w:val="21"/>
          <w:szCs w:val="21"/>
          <w:shd w:val="clear" w:color="auto" w:fill="FFFFFF"/>
          <w:lang w:eastAsia="vi-VN"/>
        </w:rPr>
        <w:t>ngày.... tháng.... năm....</w:t>
      </w:r>
    </w:p>
    <w:p w:rsidR="00D4038F" w:rsidRPr="004D1576" w:rsidRDefault="00D4038F" w:rsidP="00D4038F">
      <w:pPr>
        <w:keepNext/>
        <w:keepLines/>
        <w:widowControl w:val="0"/>
        <w:tabs>
          <w:tab w:val="left" w:pos="5903"/>
        </w:tabs>
        <w:spacing w:after="4" w:line="210" w:lineRule="exact"/>
        <w:ind w:left="1860"/>
        <w:jc w:val="both"/>
        <w:outlineLvl w:val="7"/>
        <w:rPr>
          <w:rFonts w:ascii="Times New Roman" w:eastAsia="Times New Roman" w:hAnsi="Times New Roman" w:cs="Times New Roman"/>
          <w:color w:val="000000"/>
          <w:sz w:val="21"/>
          <w:szCs w:val="21"/>
          <w:shd w:val="clear" w:color="auto" w:fill="FFFFFF"/>
          <w:lang w:eastAsia="vi-VN"/>
        </w:rPr>
      </w:pPr>
      <w:r w:rsidRPr="004D1576">
        <w:rPr>
          <w:rFonts w:ascii="Times New Roman" w:eastAsia="Times New Roman" w:hAnsi="Times New Roman" w:cs="Times New Roman"/>
          <w:color w:val="000000"/>
          <w:sz w:val="21"/>
          <w:szCs w:val="21"/>
          <w:shd w:val="clear" w:color="auto" w:fill="FFFFFF"/>
          <w:lang w:eastAsia="vi-VN"/>
        </w:rPr>
        <w:t>Ý KIẾN GIA ĐÌNH</w:t>
      </w:r>
      <w:r w:rsidRPr="004D1576">
        <w:rPr>
          <w:rFonts w:ascii="Times New Roman" w:eastAsia="Times New Roman" w:hAnsi="Times New Roman" w:cs="Times New Roman"/>
          <w:color w:val="000000"/>
          <w:sz w:val="21"/>
          <w:szCs w:val="21"/>
          <w:shd w:val="clear" w:color="auto" w:fill="FFFFFF"/>
          <w:lang w:eastAsia="vi-VN"/>
        </w:rPr>
        <w:tab/>
      </w:r>
      <w:r w:rsidRPr="00D4038F">
        <w:rPr>
          <w:rFonts w:ascii="Times New Roman" w:eastAsia="Times New Roman" w:hAnsi="Times New Roman" w:cs="Times New Roman"/>
          <w:color w:val="000000"/>
          <w:sz w:val="21"/>
          <w:szCs w:val="21"/>
          <w:shd w:val="clear" w:color="auto" w:fill="FFFFFF"/>
          <w:lang w:eastAsia="vi-VN"/>
        </w:rPr>
        <w:t>NGƯỜI VIẾT CAM KẾT</w:t>
      </w:r>
    </w:p>
    <w:p w:rsidR="00D4038F" w:rsidRPr="004D1576" w:rsidRDefault="00D4038F" w:rsidP="00D4038F">
      <w:pPr>
        <w:widowControl w:val="0"/>
        <w:spacing w:after="1773" w:line="210" w:lineRule="exact"/>
        <w:ind w:left="6140"/>
        <w:rPr>
          <w:rFonts w:ascii="Times New Roman" w:eastAsia="Times New Roman" w:hAnsi="Times New Roman" w:cs="Times New Roman"/>
          <w:i/>
          <w:iCs/>
          <w:sz w:val="21"/>
          <w:szCs w:val="21"/>
        </w:rPr>
      </w:pPr>
      <w:r w:rsidRPr="004D1576">
        <w:rPr>
          <w:rFonts w:ascii="Times New Roman" w:eastAsia="Times New Roman" w:hAnsi="Times New Roman" w:cs="Times New Roman"/>
          <w:i/>
          <w:iCs/>
          <w:color w:val="000000"/>
          <w:sz w:val="21"/>
          <w:szCs w:val="21"/>
          <w:shd w:val="clear" w:color="auto" w:fill="FFFFFF"/>
          <w:lang w:eastAsia="vi-VN"/>
        </w:rPr>
        <w:t>(Ký và ghi rõ họ tên)</w:t>
      </w:r>
    </w:p>
    <w:p w:rsidR="00D4038F" w:rsidRPr="004D1576" w:rsidRDefault="00D4038F" w:rsidP="00D4038F">
      <w:pPr>
        <w:widowControl w:val="0"/>
        <w:spacing w:after="300" w:line="302" w:lineRule="exact"/>
        <w:ind w:left="860" w:right="840" w:firstLine="680"/>
        <w:rPr>
          <w:rFonts w:ascii="Times New Roman" w:eastAsia="Times New Roman" w:hAnsi="Times New Roman" w:cs="Times New Roman"/>
          <w:sz w:val="21"/>
          <w:szCs w:val="21"/>
        </w:rPr>
      </w:pPr>
      <w:r w:rsidRPr="004D1576">
        <w:rPr>
          <w:rFonts w:ascii="Times New Roman" w:eastAsia="Times New Roman" w:hAnsi="Times New Roman" w:cs="Times New Roman"/>
          <w:color w:val="000000"/>
          <w:sz w:val="21"/>
          <w:szCs w:val="21"/>
          <w:shd w:val="clear" w:color="auto" w:fill="FFFFFF"/>
          <w:vertAlign w:val="superscript"/>
          <w:lang w:eastAsia="vi-VN"/>
        </w:rPr>
        <w:t>1</w:t>
      </w:r>
      <w:r w:rsidRPr="004D1576">
        <w:rPr>
          <w:rFonts w:ascii="Times New Roman" w:eastAsia="Times New Roman" w:hAnsi="Times New Roman" w:cs="Times New Roman"/>
          <w:color w:val="000000"/>
          <w:sz w:val="21"/>
          <w:szCs w:val="21"/>
          <w:shd w:val="clear" w:color="auto" w:fill="FFFFFF"/>
          <w:lang w:eastAsia="vi-VN"/>
        </w:rPr>
        <w:t xml:space="preserve"> Chỉ tiêu thuộc đối tượng </w:t>
      </w:r>
      <w:r>
        <w:rPr>
          <w:rStyle w:val="Footnote"/>
          <w:color w:val="000000"/>
          <w:lang w:eastAsia="vi-VN"/>
        </w:rPr>
        <w:t>đà</w:t>
      </w:r>
      <w:r>
        <w:rPr>
          <w:rStyle w:val="Footnote"/>
          <w:color w:val="000000"/>
          <w:lang w:eastAsia="vi-VN"/>
        </w:rPr>
        <w:t>o t</w:t>
      </w:r>
      <w:r>
        <w:rPr>
          <w:rStyle w:val="Footnote"/>
          <w:color w:val="000000"/>
          <w:lang w:eastAsia="vi-VN"/>
        </w:rPr>
        <w:t>ạ</w:t>
      </w:r>
      <w:r>
        <w:rPr>
          <w:rStyle w:val="Footnote"/>
          <w:color w:val="000000"/>
          <w:lang w:eastAsia="vi-VN"/>
        </w:rPr>
        <w:t>o theo nhu c</w:t>
      </w:r>
      <w:r>
        <w:rPr>
          <w:rStyle w:val="Footnote"/>
          <w:color w:val="000000"/>
          <w:lang w:eastAsia="vi-VN"/>
        </w:rPr>
        <w:t>ầ</w:t>
      </w:r>
      <w:r>
        <w:rPr>
          <w:rStyle w:val="Footnote"/>
          <w:color w:val="000000"/>
          <w:lang w:eastAsia="vi-VN"/>
        </w:rPr>
        <w:t>u x</w:t>
      </w:r>
      <w:r>
        <w:rPr>
          <w:rStyle w:val="Footnote"/>
          <w:color w:val="000000"/>
          <w:lang w:eastAsia="vi-VN"/>
        </w:rPr>
        <w:t>ã</w:t>
      </w:r>
      <w:r>
        <w:rPr>
          <w:rStyle w:val="Footnote"/>
          <w:color w:val="000000"/>
          <w:lang w:eastAsia="vi-VN"/>
        </w:rPr>
        <w:t xml:space="preserve"> h</w:t>
      </w:r>
      <w:r>
        <w:rPr>
          <w:rStyle w:val="Footnote"/>
          <w:color w:val="000000"/>
          <w:lang w:eastAsia="vi-VN"/>
        </w:rPr>
        <w:t>ộ</w:t>
      </w:r>
      <w:r>
        <w:rPr>
          <w:rStyle w:val="Footnote"/>
          <w:color w:val="000000"/>
          <w:lang w:eastAsia="vi-VN"/>
        </w:rPr>
        <w:t>i</w:t>
      </w:r>
      <w:r w:rsidRPr="004D1576">
        <w:rPr>
          <w:rFonts w:ascii="Times New Roman" w:eastAsia="Times New Roman" w:hAnsi="Times New Roman" w:cs="Times New Roman"/>
          <w:color w:val="000000"/>
          <w:sz w:val="21"/>
          <w:szCs w:val="21"/>
          <w:shd w:val="clear" w:color="auto" w:fill="FFFFFF"/>
          <w:lang w:eastAsia="vi-VN"/>
        </w:rPr>
        <w:t>.</w:t>
      </w:r>
    </w:p>
    <w:p w:rsidR="00E72457" w:rsidRPr="000D69CC" w:rsidRDefault="00E72457" w:rsidP="00D4038F">
      <w:pPr>
        <w:rPr>
          <w:rFonts w:ascii="Times New Roman" w:hAnsi="Times New Roman" w:cs="Times New Roman"/>
          <w:sz w:val="26"/>
          <w:szCs w:val="26"/>
        </w:rPr>
      </w:pPr>
    </w:p>
    <w:sectPr w:rsidR="00E72457" w:rsidRPr="000D69CC" w:rsidSect="000D69CC">
      <w:pgSz w:w="11907" w:h="16840" w:code="9"/>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68A" w:rsidRDefault="001F068A" w:rsidP="004D1576">
      <w:pPr>
        <w:spacing w:after="0" w:line="240" w:lineRule="auto"/>
      </w:pPr>
      <w:r>
        <w:separator/>
      </w:r>
    </w:p>
  </w:endnote>
  <w:endnote w:type="continuationSeparator" w:id="0">
    <w:p w:rsidR="001F068A" w:rsidRDefault="001F068A" w:rsidP="004D1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68A" w:rsidRDefault="001F068A" w:rsidP="004D1576">
      <w:pPr>
        <w:spacing w:after="0" w:line="240" w:lineRule="auto"/>
      </w:pPr>
      <w:r>
        <w:separator/>
      </w:r>
    </w:p>
  </w:footnote>
  <w:footnote w:type="continuationSeparator" w:id="0">
    <w:p w:rsidR="001F068A" w:rsidRDefault="001F068A" w:rsidP="004D157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9CC"/>
    <w:rsid w:val="000D69CC"/>
    <w:rsid w:val="001F068A"/>
    <w:rsid w:val="004D1576"/>
    <w:rsid w:val="00C70705"/>
    <w:rsid w:val="00D4038F"/>
    <w:rsid w:val="00E72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72C61"/>
  <w15:chartTrackingRefBased/>
  <w15:docId w15:val="{25AA10FB-52A8-40EB-B78C-276433657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
    <w:basedOn w:val="DefaultParagraphFont"/>
    <w:uiPriority w:val="99"/>
    <w:rsid w:val="00D4038F"/>
    <w:rPr>
      <w:rFonts w:ascii="Times New Roman"/>
      <w:sz w:val="21"/>
      <w:szCs w:val="21"/>
      <w:shd w:val="clear" w:color="auto" w:fill="FFFFFF"/>
    </w:rPr>
  </w:style>
  <w:style w:type="character" w:customStyle="1" w:styleId="Bodytext2">
    <w:name w:val="Body text (2)_"/>
    <w:basedOn w:val="DefaultParagraphFont"/>
    <w:link w:val="Bodytext21"/>
    <w:uiPriority w:val="99"/>
    <w:locked/>
    <w:rsid w:val="00D4038F"/>
    <w:rPr>
      <w:rFonts w:ascii="Times New Roman"/>
      <w:sz w:val="21"/>
      <w:szCs w:val="21"/>
      <w:shd w:val="clear" w:color="auto" w:fill="FFFFFF"/>
    </w:rPr>
  </w:style>
  <w:style w:type="paragraph" w:customStyle="1" w:styleId="Bodytext21">
    <w:name w:val="Body text (2)1"/>
    <w:basedOn w:val="Normal"/>
    <w:link w:val="Bodytext2"/>
    <w:uiPriority w:val="99"/>
    <w:rsid w:val="00D4038F"/>
    <w:pPr>
      <w:widowControl w:val="0"/>
      <w:shd w:val="clear" w:color="auto" w:fill="FFFFFF"/>
      <w:spacing w:before="180" w:after="0" w:line="240" w:lineRule="atLeast"/>
      <w:jc w:val="right"/>
    </w:pPr>
    <w:rPr>
      <w:rFonts w:ascii="Times New Roman"/>
      <w:sz w:val="21"/>
      <w:szCs w:val="21"/>
    </w:rPr>
  </w:style>
  <w:style w:type="character" w:customStyle="1" w:styleId="Bodytext27">
    <w:name w:val="Body text (2)7"/>
    <w:basedOn w:val="Bodytext2"/>
    <w:uiPriority w:val="99"/>
    <w:rsid w:val="00D4038F"/>
    <w:rPr>
      <w:rFonts w:ascii="Times New Roman" w:hAnsi="Times New Roman" w:cs="Times New Roman"/>
      <w:sz w:val="21"/>
      <w:szCs w:val="21"/>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506751">
      <w:bodyDiv w:val="1"/>
      <w:marLeft w:val="0"/>
      <w:marRight w:val="0"/>
      <w:marTop w:val="0"/>
      <w:marBottom w:val="0"/>
      <w:divBdr>
        <w:top w:val="none" w:sz="0" w:space="0" w:color="auto"/>
        <w:left w:val="none" w:sz="0" w:space="0" w:color="auto"/>
        <w:bottom w:val="none" w:sz="0" w:space="0" w:color="auto"/>
        <w:right w:val="none" w:sz="0" w:space="0" w:color="auto"/>
      </w:divBdr>
      <w:divsChild>
        <w:div w:id="3508411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e-phi-le-phi/nghi-dinh-116-2020-nd-cp-chinh-sach-ho-tro-tien-dong-hoc-phi-doi-voi-sinh-vien-su-pham-433178.aspx" TargetMode="External"/><Relationship Id="rId13" Type="http://schemas.openxmlformats.org/officeDocument/2006/relationships/hyperlink" Target="https://thuvienphapluat.vn/van-ban/thue-phi-le-phi/nghi-dinh-116-2020-nd-cp-chinh-sach-ho-tro-tien-dong-hoc-phi-doi-voi-sinh-vien-su-pham-433178.aspx" TargetMode="External"/><Relationship Id="rId18" Type="http://schemas.openxmlformats.org/officeDocument/2006/relationships/hyperlink" Target="https://thuvienphapluat.vn/van-ban/thue-phi-le-phi/nghi-dinh-60-2025-nd-cp-sua-doi-nghi-dinh-116-2020-nd-cp-ho-tro-tien-dong-hoc-phi-sinh-vien-su-pham-575803.aspx"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thuvienphapluat.vn/van-ban/thue-phi-le-phi/nghi-dinh-60-2025-nd-cp-sua-doi-nghi-dinh-116-2020-nd-cp-ho-tro-tien-dong-hoc-phi-sinh-vien-su-pham-575803.aspx" TargetMode="External"/><Relationship Id="rId12" Type="http://schemas.openxmlformats.org/officeDocument/2006/relationships/hyperlink" Target="https://thuvienphapluat.vn/van-ban/thue-phi-le-phi/nghi-dinh-86-2015-nd-cp-co-che-thu-quan-ly-hoc-phi-co-so-giao-duc-quoc-dan-nam-hoc-2015-2016-den-2020-2021-292146.aspx" TargetMode="External"/><Relationship Id="rId17" Type="http://schemas.openxmlformats.org/officeDocument/2006/relationships/hyperlink" Target="https://thuvienphapluat.vn/van-ban/thue-phi-le-phi/nghi-dinh-116-2020-nd-cp-chinh-sach-ho-tro-tien-dong-hoc-phi-doi-voi-sinh-vien-su-pham-433178.aspx" TargetMode="External"/><Relationship Id="rId2" Type="http://schemas.openxmlformats.org/officeDocument/2006/relationships/settings" Target="settings.xml"/><Relationship Id="rId16" Type="http://schemas.openxmlformats.org/officeDocument/2006/relationships/hyperlink" Target="https://thuvienphapluat.vn/van-ban/thue-phi-le-phi/nghi-dinh-116-2020-nd-cp-chinh-sach-ho-tro-tien-dong-hoc-phi-doi-voi-sinh-vien-su-pham-433178.aspx" TargetMode="External"/><Relationship Id="rId20" Type="http://schemas.openxmlformats.org/officeDocument/2006/relationships/hyperlink" Target="https://thuvienphapluat.vn/van-ban/thue-phi-le-phi/nghi-dinh-116-2020-nd-cp-chinh-sach-ho-tro-tien-dong-hoc-phi-doi-voi-sinh-vien-su-pham-433178.aspx" TargetMode="External"/><Relationship Id="rId1" Type="http://schemas.openxmlformats.org/officeDocument/2006/relationships/styles" Target="styles.xml"/><Relationship Id="rId6" Type="http://schemas.openxmlformats.org/officeDocument/2006/relationships/hyperlink" Target="https://thuvienphapluat.vn/van-ban/thue-phi-le-phi/nghi-dinh-116-2020-nd-cp-chinh-sach-ho-tro-tien-dong-hoc-phi-doi-voi-sinh-vien-su-pham-433178.aspx" TargetMode="External"/><Relationship Id="rId11" Type="http://schemas.openxmlformats.org/officeDocument/2006/relationships/hyperlink" Target="https://thuvienphapluat.vn/van-ban/bo-may-hanh-chinh/nghi-dinh-11-2020-nd-cp-thu-tuc-hanh-chinh-thuoc-linh-vuc-kho-bac-nha-nuoc-433293.aspx" TargetMode="External"/><Relationship Id="rId5" Type="http://schemas.openxmlformats.org/officeDocument/2006/relationships/endnotes" Target="endnotes.xml"/><Relationship Id="rId15" Type="http://schemas.openxmlformats.org/officeDocument/2006/relationships/hyperlink" Target="https://thuvienphapluat.vn/van-ban/thue-phi-le-phi/nghi-dinh-116-2020-nd-cp-chinh-sach-ho-tro-tien-dong-hoc-phi-doi-voi-sinh-vien-su-pham-433178.aspx" TargetMode="External"/><Relationship Id="rId10" Type="http://schemas.openxmlformats.org/officeDocument/2006/relationships/hyperlink" Target="https://thuvienphapluat.vn/van-ban/dau-tu/nghi-dinh-32-2019-nd-cp-dau-thau-cung-cap-san-pham-dich-vu-cong-su-dung-ngan-sach-nha-nuoc-361768.aspx" TargetMode="External"/><Relationship Id="rId19" Type="http://schemas.openxmlformats.org/officeDocument/2006/relationships/hyperlink" Target="https://thuvienphapluat.vn/van-ban/thue-phi-le-phi/nghi-dinh-116-2020-nd-cp-chinh-sach-ho-tro-tien-dong-hoc-phi-doi-voi-sinh-vien-su-pham-433178.aspx" TargetMode="External"/><Relationship Id="rId4" Type="http://schemas.openxmlformats.org/officeDocument/2006/relationships/footnotes" Target="footnotes.xml"/><Relationship Id="rId9" Type="http://schemas.openxmlformats.org/officeDocument/2006/relationships/hyperlink" Target="https://thuvienphapluat.vn/van-ban/giao-duc/nghi-dinh-71-2020-nd-cp-lo-trinh-nang-trinh-do-chuan-duoc-dao-tao-cua-giao-vien-mam-non-432707.aspx" TargetMode="External"/><Relationship Id="rId14" Type="http://schemas.openxmlformats.org/officeDocument/2006/relationships/hyperlink" Target="https://thuvienphapluat.vn/van-ban/thue-phi-le-phi/nghi-dinh-60-2025-nd-cp-sua-doi-nghi-dinh-116-2020-nd-cp-ho-tro-tien-dong-hoc-phi-sinh-vien-su-pham-575803.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12</Pages>
  <Words>4837</Words>
  <Characters>27574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NHH</dc:creator>
  <cp:keywords/>
  <dc:description/>
  <cp:lastModifiedBy>NHH</cp:lastModifiedBy>
  <cp:revision>2</cp:revision>
  <dcterms:created xsi:type="dcterms:W3CDTF">2025-08-26T08:39:00Z</dcterms:created>
  <dcterms:modified xsi:type="dcterms:W3CDTF">2025-08-26T09:08:00Z</dcterms:modified>
</cp:coreProperties>
</file>